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0"/>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90"/>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90"/>
        <w:ind w:firstLine="1506"/>
        <w:rPr>
          <w:rFonts w:ascii="Times New Roman" w:hAnsi="Times New Roman" w:cs="宋体"/>
          <w:b/>
          <w:sz w:val="30"/>
          <w:szCs w:val="30"/>
        </w:rPr>
      </w:pPr>
      <w:r>
        <w:rPr>
          <w:rFonts w:ascii="Times New Roman" w:hAnsi="Times New Roman" w:cs="宋体"/>
          <w:b/>
          <w:sz w:val="30"/>
          <w:szCs w:val="30"/>
        </w:rPr>
      </w:r>
      <w:r/>
    </w:p>
    <w:p>
      <w:pPr>
        <w:pStyle w:val="790"/>
        <w:ind w:firstLine="1506"/>
        <w:rPr>
          <w:rFonts w:ascii="Times New Roman" w:hAnsi="Times New Roman" w:cs="宋体"/>
          <w:b/>
          <w:sz w:val="30"/>
          <w:szCs w:val="30"/>
        </w:rPr>
      </w:pPr>
      <w:r>
        <w:rPr>
          <w:rFonts w:ascii="Times New Roman" w:hAnsi="Times New Roman" w:cs="宋体"/>
          <w:b/>
          <w:sz w:val="30"/>
          <w:szCs w:val="30"/>
        </w:rPr>
      </w:r>
      <w:r/>
    </w:p>
    <w:p>
      <w:pPr>
        <w:pStyle w:val="790"/>
        <w:ind w:firstLine="1506"/>
        <w:rPr>
          <w:rFonts w:ascii="Times New Roman" w:hAnsi="Times New Roman" w:cs="宋体"/>
          <w:b/>
          <w:sz w:val="30"/>
          <w:szCs w:val="30"/>
        </w:rPr>
      </w:pPr>
      <w:r>
        <w:rPr>
          <w:rFonts w:ascii="Times New Roman" w:hAnsi="Times New Roman" w:cs="宋体"/>
          <w:b/>
          <w:sz w:val="30"/>
          <w:szCs w:val="30"/>
        </w:rPr>
      </w:r>
      <w:r/>
    </w:p>
    <w:p>
      <w:pPr>
        <w:pStyle w:val="790"/>
        <w:ind w:firstLine="1506"/>
        <w:rPr>
          <w:b/>
          <w:sz w:val="30"/>
          <w:szCs w:val="30"/>
          <w:highlight w:val="yellow"/>
        </w:rPr>
      </w:pPr>
      <w:r>
        <w:rPr>
          <w:rFonts w:hint="eastAsia" w:ascii="Times New Roman" w:hAnsi="Times New Roman" w:cs="宋体"/>
          <w:b/>
          <w:sz w:val="30"/>
          <w:szCs w:val="30"/>
        </w:rPr>
        <w:t xml:space="preserve">项目名称：不动产登记管理与服务智能化项目（探索构建三维不动产登记管理和服务体系）</w:t>
      </w:r>
      <w:r>
        <w:rPr>
          <w:b/>
          <w:sz w:val="30"/>
          <w:szCs w:val="30"/>
          <w:highlight w:val="yellow"/>
        </w:rPr>
      </w:r>
      <w:r/>
    </w:p>
    <w:p>
      <w:pPr>
        <w:pStyle w:val="790"/>
        <w:ind w:firstLine="1506"/>
        <w:rPr>
          <w:rFonts w:ascii="Times New Roman" w:hAnsi="Times New Roman" w:cs="宋体"/>
          <w:b/>
          <w:sz w:val="30"/>
          <w:szCs w:val="30"/>
        </w:rPr>
      </w:pPr>
      <w:r>
        <w:rPr>
          <w:rFonts w:ascii="Times New Roman" w:hAnsi="Times New Roman" w:cs="宋体"/>
          <w:b/>
          <w:sz w:val="30"/>
          <w:szCs w:val="30"/>
        </w:rPr>
      </w:r>
      <w:r/>
    </w:p>
    <w:p>
      <w:pPr>
        <w:pStyle w:val="790"/>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highlight w:val="none"/>
          <w:lang w:eastAsia="zh-CN"/>
        </w:rPr>
        <w:t xml:space="preserve">JSZC-321300-JZCG-C2026-0017</w:t>
      </w:r>
      <w:r>
        <w:rPr>
          <w:rFonts w:hint="eastAsia" w:ascii="Times New Roman" w:hAnsi="Times New Roman" w:cs="宋体"/>
          <w:b/>
          <w:sz w:val="30"/>
          <w:szCs w:val="30"/>
          <w:highlight w:val="none"/>
        </w:rPr>
        <w:t xml:space="preserve"> </w:t>
      </w:r>
      <w:r>
        <w:rPr>
          <w:rFonts w:ascii="Times New Roman" w:hAnsi="Times New Roman" w:cs="宋体"/>
          <w:b/>
          <w:sz w:val="30"/>
          <w:szCs w:val="30"/>
          <w:highlight w:val="yellow"/>
        </w:rPr>
      </w:r>
      <w:r/>
    </w:p>
    <w:p>
      <w:pPr>
        <w:pStyle w:val="790"/>
        <w:ind w:left="2800" w:hanging="2800"/>
        <w:rPr>
          <w:rFonts w:ascii="Times New Roman" w:hAnsi="Times New Roman"/>
          <w:sz w:val="28"/>
          <w:szCs w:val="28"/>
        </w:rPr>
      </w:pPr>
      <w:r>
        <w:rPr>
          <w:rFonts w:ascii="Times New Roman" w:hAnsi="Times New Roman"/>
          <w:sz w:val="28"/>
          <w:szCs w:val="28"/>
        </w:rPr>
      </w:r>
      <w:r/>
    </w:p>
    <w:p>
      <w:pPr>
        <w:pStyle w:val="790"/>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90"/>
        <w:jc w:val="left"/>
        <w:spacing w:line="360" w:lineRule="auto"/>
        <w:rPr>
          <w:rFonts w:hint="eastAsia" w:ascii="宋体" w:hAnsi="宋体" w:cs="宋体"/>
          <w:sz w:val="24"/>
          <w:szCs w:val="24"/>
        </w:rPr>
      </w:pPr>
      <w:r>
        <w:rPr>
          <w:rFonts w:hint="eastAsia" w:ascii="宋体" w:hAnsi="宋体" w:cs="宋体"/>
          <w:sz w:val="24"/>
          <w:szCs w:val="24"/>
        </w:rPr>
      </w:r>
      <w:r/>
    </w:p>
    <w:p>
      <w:pPr>
        <w:pStyle w:val="790"/>
        <w:jc w:val="left"/>
        <w:spacing w:line="360" w:lineRule="auto"/>
        <w:rPr>
          <w:rFonts w:hint="eastAsia" w:ascii="宋体" w:hAnsi="宋体" w:cs="宋体"/>
          <w:sz w:val="24"/>
          <w:szCs w:val="24"/>
        </w:rPr>
      </w:pPr>
      <w:r>
        <w:rPr>
          <w:rFonts w:hint="eastAsia" w:ascii="宋体" w:hAnsi="宋体" w:cs="宋体"/>
          <w:sz w:val="24"/>
          <w:szCs w:val="24"/>
        </w:rPr>
      </w:r>
      <w:r/>
    </w:p>
    <w:p>
      <w:pPr>
        <w:pStyle w:val="790"/>
        <w:jc w:val="left"/>
        <w:spacing w:line="360" w:lineRule="auto"/>
        <w:rPr>
          <w:rFonts w:hint="eastAsia" w:ascii="宋体" w:hAnsi="宋体" w:cs="宋体"/>
          <w:sz w:val="24"/>
          <w:szCs w:val="24"/>
        </w:rPr>
      </w:pPr>
      <w:r>
        <w:rPr>
          <w:rFonts w:hint="eastAsia" w:ascii="宋体" w:hAnsi="宋体" w:cs="宋体"/>
          <w:sz w:val="24"/>
          <w:szCs w:val="24"/>
        </w:rPr>
      </w:r>
      <w:r/>
    </w:p>
    <w:p>
      <w:pPr>
        <w:pStyle w:val="790"/>
        <w:jc w:val="left"/>
        <w:spacing w:line="360" w:lineRule="auto"/>
        <w:rPr>
          <w:rFonts w:hint="eastAsia" w:ascii="宋体" w:hAnsi="宋体" w:cs="宋体"/>
          <w:sz w:val="24"/>
          <w:szCs w:val="24"/>
        </w:rPr>
      </w:pPr>
      <w:r>
        <w:rPr>
          <w:rFonts w:hint="eastAsia" w:ascii="宋体" w:hAnsi="宋体" w:cs="宋体"/>
          <w:sz w:val="24"/>
          <w:szCs w:val="24"/>
        </w:rPr>
      </w:r>
      <w:r/>
    </w:p>
    <w:p>
      <w:pPr>
        <w:pStyle w:val="790"/>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90"/>
              <w:jc w:val="center"/>
              <w:spacing w:line="500" w:lineRule="exact"/>
              <w:rPr>
                <w:rFonts w:hint="eastAsia" w:ascii="仿宋" w:hAnsi="仿宋" w:eastAsia="仿宋" w:cs="仿宋"/>
                <w:sz w:val="24"/>
                <w:szCs w:val="24"/>
              </w:rPr>
              <w:framePr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90"/>
              <w:jc w:val="left"/>
              <w:spacing w:line="500" w:lineRule="exact"/>
              <w:rPr>
                <w:rFonts w:hint="eastAsia" w:ascii="仿宋" w:hAnsi="仿宋" w:cs="仿宋"/>
                <w:sz w:val="24"/>
                <w:szCs w:val="24"/>
              </w:rPr>
              <w:framePr w:vAnchor="text" w:hAnchor="page" w:xAlign="center" w:y="466"/>
            </w:pPr>
            <w:r>
              <w:rPr>
                <w:rFonts w:hint="eastAsia" w:ascii="Times New Roman" w:hAnsi="Times New Roman"/>
                <w:b/>
                <w:bCs/>
                <w:spacing w:val="45"/>
                <w:sz w:val="32"/>
                <w:szCs w:val="24"/>
              </w:rPr>
              <w:t xml:space="preserve">宿迁市不动产登记中心</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90"/>
              <w:jc w:val="center"/>
              <w:spacing w:line="500" w:lineRule="exact"/>
              <w:rPr>
                <w:rFonts w:ascii="Times New Roman" w:hAnsi="Times New Roman"/>
                <w:b/>
                <w:bCs/>
                <w:spacing w:val="45"/>
                <w:sz w:val="32"/>
                <w:szCs w:val="24"/>
              </w:rPr>
              <w:framePr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90"/>
              <w:jc w:val="left"/>
              <w:spacing w:line="500" w:lineRule="exact"/>
              <w:rPr>
                <w:rFonts w:hint="eastAsia" w:ascii="仿宋" w:hAnsi="仿宋" w:cs="仿宋"/>
                <w:sz w:val="24"/>
                <w:szCs w:val="24"/>
              </w:rPr>
              <w:framePr w:vAnchor="text" w:hAnchor="page" w:xAlign="center" w:y="466"/>
            </w:pPr>
            <w:r>
              <w:rPr>
                <w:rFonts w:hint="eastAsia" w:ascii="Times New Roman" w:hAnsi="Times New Roman"/>
                <w:b/>
                <w:bCs/>
                <w:sz w:val="32"/>
                <w:szCs w:val="24"/>
                <w:highlight w:val="none"/>
              </w:rPr>
              <w:t xml:space="preserve">宿迁市公共资源交易中心</w:t>
            </w:r>
            <w:r>
              <w:rPr>
                <w:rFonts w:hint="eastAsia" w:ascii="仿宋" w:hAnsi="仿宋" w:cs="仿宋"/>
                <w:sz w:val="24"/>
                <w:szCs w:val="24"/>
              </w:rPr>
            </w:r>
            <w:r/>
          </w:p>
        </w:tc>
      </w:tr>
    </w:tbl>
    <w:p>
      <w:pPr>
        <w:pStyle w:val="790"/>
        <w:jc w:val="left"/>
        <w:spacing w:line="360" w:lineRule="auto"/>
        <w:rPr>
          <w:rFonts w:hint="eastAsia" w:ascii="宋体" w:hAnsi="宋体" w:cs="宋体"/>
          <w:sz w:val="24"/>
          <w:szCs w:val="24"/>
        </w:rPr>
      </w:pPr>
      <w:r>
        <w:rPr>
          <w:rFonts w:hint="eastAsia" w:ascii="宋体" w:hAnsi="宋体" w:cs="宋体"/>
          <w:sz w:val="24"/>
          <w:szCs w:val="24"/>
        </w:rPr>
      </w:r>
      <w:r/>
    </w:p>
    <w:p>
      <w:pPr>
        <w:pStyle w:val="790"/>
        <w:jc w:val="center"/>
        <w:spacing w:before="120" w:after="120" w:line="360" w:lineRule="auto"/>
        <w:rPr>
          <w:rFonts w:ascii="Arial" w:hAnsi="Arial"/>
          <w:b/>
          <w:sz w:val="32"/>
          <w:szCs w:val="24"/>
        </w:rPr>
      </w:pPr>
      <w:r>
        <w:rPr>
          <w:rFonts w:ascii="Arial" w:hAnsi="Arial"/>
          <w:b/>
          <w:sz w:val="32"/>
          <w:szCs w:val="24"/>
        </w:rPr>
      </w:r>
      <w:r/>
    </w:p>
    <w:p>
      <w:pPr>
        <w:pStyle w:val="790"/>
        <w:jc w:val="center"/>
        <w:spacing w:before="120" w:after="120" w:line="360" w:lineRule="auto"/>
        <w:rPr>
          <w:rFonts w:ascii="Arial" w:hAnsi="Arial"/>
          <w:b/>
          <w:sz w:val="32"/>
          <w:szCs w:val="24"/>
        </w:rPr>
      </w:pPr>
      <w:r>
        <w:rPr>
          <w:rFonts w:ascii="Arial" w:hAnsi="Arial"/>
          <w:b/>
          <w:sz w:val="32"/>
          <w:szCs w:val="24"/>
        </w:rPr>
      </w:r>
      <w:r/>
    </w:p>
    <w:p>
      <w:pPr>
        <w:pStyle w:val="790"/>
        <w:jc w:val="center"/>
        <w:spacing w:before="120" w:after="120" w:line="360" w:lineRule="auto"/>
        <w:rPr>
          <w:rFonts w:ascii="Times New Roman" w:hAnsi="Times New Roman"/>
          <w:b/>
          <w:sz w:val="32"/>
          <w:szCs w:val="24"/>
          <w:highlight w:val="none"/>
        </w:rPr>
      </w:pPr>
      <w:r>
        <w:rPr>
          <w:rFonts w:ascii="Times New Roman" w:hAnsi="Times New Roman"/>
          <w:b/>
          <w:sz w:val="32"/>
          <w:szCs w:val="24"/>
        </w:rPr>
        <w:t xml:space="preserve">202</w:t>
      </w:r>
      <w:r>
        <w:rPr>
          <w:rFonts w:hint="eastAsia" w:ascii="Times New Roman" w:hAnsi="Times New Roman"/>
          <w:b/>
          <w:sz w:val="32"/>
          <w:szCs w:val="24"/>
          <w:lang w:val="en-US" w:eastAsia="zh-CN"/>
        </w:rPr>
        <w:t xml:space="preserve">6</w:t>
      </w:r>
      <w:r>
        <w:rPr>
          <w:rFonts w:hint="eastAsia" w:ascii="Times New Roman" w:hAnsi="Times New Roman" w:cs="宋体"/>
          <w:b/>
          <w:sz w:val="32"/>
          <w:szCs w:val="24"/>
        </w:rPr>
        <w:t xml:space="preserve">年</w:t>
      </w:r>
      <w:r>
        <w:rPr>
          <w:rFonts w:hint="eastAsia" w:ascii="Times New Roman" w:hAnsi="Times New Roman" w:cs="宋体"/>
          <w:b/>
          <w:sz w:val="32"/>
          <w:szCs w:val="24"/>
          <w:highlight w:val="none"/>
          <w:lang w:val="en-US" w:eastAsia="zh-CN"/>
        </w:rPr>
        <w:t xml:space="preserve">4</w:t>
      </w:r>
      <w:r>
        <w:rPr>
          <w:rFonts w:hint="eastAsia" w:ascii="Times New Roman" w:hAnsi="Times New Roman" w:cs="宋体"/>
          <w:b/>
          <w:sz w:val="32"/>
          <w:szCs w:val="24"/>
          <w:highlight w:val="none"/>
        </w:rPr>
        <w:t xml:space="preserve">月</w:t>
      </w:r>
      <w:r>
        <w:rPr>
          <w:rFonts w:hint="eastAsia" w:ascii="Times New Roman" w:hAnsi="Times New Roman" w:cs="宋体"/>
          <w:b/>
          <w:sz w:val="32"/>
          <w:szCs w:val="24"/>
          <w:highlight w:val="none"/>
          <w:lang w:val="en-US" w:eastAsia="zh-CN"/>
        </w:rPr>
        <w:t xml:space="preserve">30</w:t>
      </w:r>
      <w:r>
        <w:rPr>
          <w:rFonts w:hint="eastAsia" w:ascii="Times New Roman" w:hAnsi="Times New Roman" w:cs="宋体"/>
          <w:b/>
          <w:sz w:val="32"/>
          <w:szCs w:val="24"/>
          <w:highlight w:val="none"/>
        </w:rPr>
        <w:t xml:space="preserve">日</w:t>
      </w:r>
      <w:r>
        <w:rPr>
          <w:rFonts w:ascii="Times New Roman" w:hAnsi="Times New Roman"/>
          <w:b/>
          <w:sz w:val="32"/>
          <w:szCs w:val="24"/>
          <w:highlight w:val="none"/>
        </w:rPr>
      </w:r>
      <w:r/>
    </w:p>
    <w:p>
      <w:pPr>
        <w:pStyle w:val="790"/>
        <w:jc w:val="center"/>
        <w:rPr>
          <w:rFonts w:ascii="Times New Roman" w:hAnsi="Times New Roman" w:eastAsia="黑体"/>
          <w:sz w:val="36"/>
        </w:rPr>
      </w:pPr>
      <w:r>
        <w:rPr>
          <w:rFonts w:ascii="Times New Roman" w:hAnsi="Times New Roman" w:eastAsia="黑体"/>
          <w:sz w:val="36"/>
        </w:rPr>
      </w:r>
      <w:r/>
    </w:p>
    <w:p>
      <w:pPr>
        <w:pStyle w:val="790"/>
        <w:rPr>
          <w:rFonts w:hint="eastAsia" w:ascii="Times New Roman" w:hAnsi="Times New Roman" w:eastAsia="黑体"/>
          <w:sz w:val="36"/>
        </w:rPr>
      </w:pPr>
      <w:r>
        <w:rPr>
          <w:rFonts w:hint="eastAsia" w:ascii="Times New Roman" w:hAnsi="Times New Roman" w:eastAsia="黑体"/>
          <w:sz w:val="36"/>
        </w:rPr>
        <w:br w:type="page" w:clear="all"/>
      </w:r>
      <w:r>
        <w:rPr>
          <w:rFonts w:hint="eastAsia" w:ascii="Times New Roman" w:hAnsi="Times New Roman" w:eastAsia="黑体"/>
          <w:sz w:val="36"/>
        </w:rPr>
      </w:r>
      <w:r/>
    </w:p>
    <w:p>
      <w:pPr>
        <w:pStyle w:val="790"/>
        <w:jc w:val="center"/>
        <w:rPr>
          <w:rFonts w:hint="eastAsia" w:ascii="Times New Roman" w:hAnsi="Times New Roman" w:eastAsia="黑体"/>
          <w:sz w:val="36"/>
        </w:rPr>
      </w:pPr>
      <w:r>
        <w:rPr>
          <w:rFonts w:hint="eastAsia" w:ascii="Times New Roman" w:hAnsi="Times New Roman" w:eastAsia="黑体"/>
          <w:sz w:val="36"/>
        </w:rPr>
      </w:r>
      <w:r/>
    </w:p>
    <w:p>
      <w:pPr>
        <w:pStyle w:val="790"/>
        <w:jc w:val="center"/>
        <w:rPr>
          <w:rFonts w:hint="eastAsia" w:ascii="Times New Roman" w:hAnsi="Times New Roman" w:eastAsia="黑体"/>
          <w:sz w:val="36"/>
        </w:rPr>
      </w:pPr>
      <w:r>
        <w:rPr>
          <w:rFonts w:hint="eastAsia" w:ascii="Times New Roman" w:hAnsi="Times New Roman" w:eastAsia="黑体"/>
          <w:sz w:val="36"/>
        </w:rPr>
      </w:r>
      <w:r/>
    </w:p>
    <w:p>
      <w:pPr>
        <w:pStyle w:val="790"/>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23"/>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90"/>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0"/>
        <w:jc w:val="center"/>
        <w:spacing w:line="700" w:lineRule="exact"/>
        <w:rPr>
          <w:rFonts w:ascii="Times New Roman" w:hAnsi="Times New Roman" w:eastAsia="黑体"/>
          <w:sz w:val="32"/>
        </w:rPr>
      </w:pPr>
      <w:r>
        <w:rPr>
          <w:rFonts w:ascii="Times New Roman" w:hAnsi="Times New Roman" w:eastAsia="黑体"/>
          <w:sz w:val="32"/>
        </w:rPr>
      </w:r>
      <w:r/>
    </w:p>
    <w:p>
      <w:pPr>
        <w:pStyle w:val="791"/>
        <w:jc w:val="center"/>
        <w:rPr>
          <w:rFonts w:hint="eastAsia" w:ascii="黑体" w:hAnsi="黑体" w:eastAsia="黑体" w:cs="黑体"/>
          <w:sz w:val="44"/>
          <w:szCs w:val="44"/>
        </w:rPr>
      </w:pPr>
      <w:r/>
      <w:bookmarkStart w:id="0" w:name="_Toc27259"/>
      <w:r/>
      <w:bookmarkStart w:id="1" w:name="_Toc7294"/>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790"/>
        <w:ind w:firstLine="480"/>
        <w:spacing w:line="520" w:lineRule="exact"/>
        <w:rPr>
          <w:rFonts w:ascii="Times New Roman" w:hAnsi="Times New Roman" w:cs="宋体"/>
          <w:sz w:val="24"/>
          <w:szCs w:val="24"/>
        </w:rPr>
      </w:pPr>
      <w:r>
        <w:rPr>
          <w:rFonts w:hint="eastAsia" w:ascii="宋体" w:hAnsi="宋体"/>
          <w:sz w:val="24"/>
          <w:szCs w:val="24"/>
          <w:highlight w:val="none"/>
        </w:rPr>
        <w:t xml:space="preserve">受</w:t>
      </w:r>
      <w:r>
        <w:rPr>
          <w:rFonts w:hint="eastAsia" w:ascii="宋体" w:hAnsi="宋体"/>
          <w:sz w:val="24"/>
          <w:szCs w:val="24"/>
          <w:highlight w:val="none"/>
          <w:u w:val="single"/>
        </w:rPr>
        <w:t xml:space="preserve">宿迁市不动产登记中心</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sz w:val="24"/>
          <w:szCs w:val="24"/>
          <w:highlight w:val="none"/>
          <w:u w:val="single"/>
        </w:rPr>
        <w:t xml:space="preserve">不动产登记管理与服务智能化项目（探索构建三维不动产登记管理和服务体系）</w:t>
      </w:r>
      <w:r>
        <w:rPr>
          <w:rFonts w:hint="eastAsia" w:ascii="宋体" w:hAnsi="宋体"/>
          <w:sz w:val="24"/>
          <w:szCs w:val="24"/>
        </w:rPr>
        <w:t xml:space="preserve">(</w:t>
      </w:r>
      <w:r>
        <w:rPr>
          <w:rFonts w:hint="eastAsia" w:ascii="宋体" w:hAnsi="宋体"/>
          <w:sz w:val="24"/>
          <w:szCs w:val="24"/>
          <w:highlight w:val="none"/>
          <w:u w:val="single"/>
        </w:rPr>
        <w:t xml:space="preserve">JSZC-321300-JZCG-C2026-0017</w:t>
      </w:r>
      <w:r>
        <w:rPr>
          <w:rFonts w:hint="eastAsia" w:ascii="宋体" w:hAnsi="宋体"/>
          <w:sz w:val="24"/>
          <w:szCs w:val="24"/>
          <w:highlight w:val="none"/>
          <w:u w:val="single"/>
        </w:rPr>
        <w:tab/>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90"/>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90"/>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不动产登记管理与服务智能化项目（探索构建三维不动产登记管理和服务体系）</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highlight w:val="none"/>
          <w:u w:val="single"/>
          <w:lang w:val="en-US" w:eastAsia="zh-CN"/>
        </w:rPr>
        <w:t xml:space="preserve">5</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13</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u w:val="single"/>
        </w:rPr>
        <w:t xml:space="preserve">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92"/>
        <w:ind w:firstLine="321"/>
        <w:spacing w:before="0" w:after="0" w:line="520" w:lineRule="exact"/>
        <w:rPr>
          <w:rFonts w:eastAsia="宋体"/>
          <w:b/>
          <w:bCs/>
          <w:sz w:val="32"/>
        </w:rPr>
      </w:pPr>
      <w:r/>
      <w:bookmarkStart w:id="4" w:name="_Toc35393621"/>
      <w:r/>
      <w:bookmarkStart w:id="5" w:name="_Toc28359002"/>
      <w:r/>
      <w:bookmarkStart w:id="6" w:name="_Toc35393790"/>
      <w:r/>
      <w:bookmarkStart w:id="7" w:name="_Toc28359079"/>
      <w:r/>
      <w:bookmarkStart w:id="8" w:name="_Toc38985263"/>
      <w:r/>
      <w:bookmarkStart w:id="9" w:name="_Hlk24379207"/>
      <w:r>
        <w:rPr>
          <w:rFonts w:hint="eastAsia" w:eastAsia="宋体"/>
          <w:b/>
          <w:bCs/>
          <w:sz w:val="32"/>
        </w:rPr>
        <w:t xml:space="preserve">一、项目基本情况</w:t>
      </w:r>
      <w:bookmarkEnd w:id="4"/>
      <w:r/>
      <w:bookmarkEnd w:id="5"/>
      <w:r/>
      <w:bookmarkEnd w:id="6"/>
      <w:r/>
      <w:bookmarkEnd w:id="7"/>
      <w:r/>
      <w:bookmarkEnd w:id="8"/>
      <w:r>
        <w:rPr>
          <w:rFonts w:eastAsia="宋体"/>
          <w:b/>
          <w:bCs/>
          <w:sz w:val="32"/>
        </w:rPr>
      </w:r>
      <w:r/>
    </w:p>
    <w:p>
      <w:pPr>
        <w:pStyle w:val="790"/>
        <w:ind w:firstLine="480"/>
        <w:spacing w:line="480" w:lineRule="exact"/>
        <w:rPr>
          <w:rFonts w:hint="eastAsia" w:ascii="Times New Roman" w:hAnsi="Times New Roman" w:eastAsia="宋体" w:cs="仿宋"/>
          <w:sz w:val="24"/>
          <w:szCs w:val="24"/>
          <w:lang w:eastAsia="zh-CN"/>
        </w:rPr>
      </w:pPr>
      <w:r/>
      <w:bookmarkEnd w:id="9"/>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lang w:eastAsia="zh-CN"/>
        </w:rPr>
        <w:t xml:space="preserve">JSZC-321300-JZCG-C2026-0017</w:t>
      </w:r>
      <w:r>
        <w:rPr>
          <w:rFonts w:hint="eastAsia" w:ascii="Times New Roman" w:hAnsi="Times New Roman" w:eastAsia="宋体" w:cs="仿宋"/>
          <w:sz w:val="24"/>
          <w:szCs w:val="24"/>
          <w:lang w:eastAsia="zh-CN"/>
        </w:rPr>
      </w:r>
      <w:r/>
    </w:p>
    <w:p>
      <w:pPr>
        <w:pStyle w:val="790"/>
        <w:ind w:firstLine="480"/>
        <w:spacing w:line="480" w:lineRule="exact"/>
        <w:rPr>
          <w:rFonts w:ascii="Times New Roman" w:hAnsi="Times New Roman" w:cs="仿宋"/>
          <w:sz w:val="24"/>
          <w:szCs w:val="24"/>
          <w:u w:val="none"/>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w:t>
      </w:r>
      <w:r>
        <w:rPr>
          <w:rFonts w:hint="eastAsia" w:ascii="宋体" w:hAnsi="宋体"/>
          <w:sz w:val="24"/>
          <w:szCs w:val="24"/>
          <w:highlight w:val="none"/>
          <w:u w:val="none"/>
        </w:rPr>
        <w:t xml:space="preserve">不动产登记管理与服务智能化项目（探索构建三维不动产登记管理和服务体系）</w:t>
      </w:r>
      <w:r>
        <w:rPr>
          <w:rFonts w:ascii="Times New Roman" w:hAnsi="Times New Roman" w:cs="仿宋"/>
          <w:sz w:val="24"/>
          <w:szCs w:val="24"/>
          <w:u w:val="none"/>
        </w:rPr>
      </w:r>
      <w:r/>
    </w:p>
    <w:p>
      <w:pPr>
        <w:pStyle w:val="790"/>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宋体" w:hAnsi="宋体" w:eastAsia="宋体" w:cs="宋体"/>
          <w:color w:val="000000"/>
          <w:sz w:val="24"/>
          <w:szCs w:val="24"/>
          <w:lang w:eastAsia="zh-CN"/>
        </w:rPr>
        <w:t xml:space="preserve">56.99万元</w:t>
      </w:r>
      <w:r>
        <w:rPr>
          <w:rFonts w:hint="eastAsia" w:ascii="仿宋" w:hAnsi="仿宋"/>
          <w:sz w:val="24"/>
          <w:szCs w:val="24"/>
        </w:rPr>
      </w:r>
      <w:r/>
    </w:p>
    <w:p>
      <w:pPr>
        <w:pStyle w:val="790"/>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宋体" w:hAnsi="宋体" w:eastAsia="宋体" w:cs="宋体"/>
          <w:color w:val="000000"/>
          <w:sz w:val="24"/>
          <w:szCs w:val="24"/>
          <w:lang w:eastAsia="zh-CN"/>
        </w:rPr>
        <w:t xml:space="preserve">56.</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9万元</w:t>
      </w:r>
      <w:r>
        <w:rPr>
          <w:rFonts w:hint="eastAsia" w:ascii="仿宋" w:hAnsi="仿宋"/>
          <w:sz w:val="24"/>
          <w:szCs w:val="24"/>
        </w:rPr>
      </w:r>
      <w:r/>
    </w:p>
    <w:p>
      <w:pPr>
        <w:pStyle w:val="790"/>
        <w:ind w:firstLine="480"/>
        <w:spacing w:line="480" w:lineRule="exact"/>
        <w:rPr>
          <w:rFonts w:ascii="Times New Roman" w:hAnsi="Times New Roman" w:eastAsia="宋体" w:cs="仿宋"/>
          <w:sz w:val="24"/>
          <w:szCs w:val="24"/>
          <w:lang w:val="en-US" w:eastAsia="zh-CN"/>
        </w:rPr>
      </w:pPr>
      <w:r/>
      <w:bookmarkEnd w:id="10"/>
      <w:r>
        <w:rPr>
          <w:rFonts w:hint="eastAsia" w:ascii="Times New Roman" w:hAnsi="Times New Roman" w:cs="仿宋"/>
          <w:sz w:val="24"/>
          <w:szCs w:val="24"/>
        </w:rPr>
        <w:t xml:space="preserve">5.采购需求（简介）：构建“业务协同、智能高效、数据共享”的三维不动产登记管理和服务体系，促进不动产产权管理规范化、精细化和便捷化。同时，通过打造二三维一体的不动产权数据底座，为城市空间治理、智慧城市建设、产业转型升级等提供坚实的产权支撑。</w:t>
      </w:r>
      <w:r>
        <w:rPr>
          <w:rFonts w:hint="eastAsia" w:ascii="Times New Roman" w:hAnsi="Times New Roman" w:cs="仿宋"/>
          <w:sz w:val="24"/>
          <w:szCs w:val="24"/>
          <w:lang w:val="en-US" w:eastAsia="zh-CN"/>
        </w:rPr>
        <w:t xml:space="preserve">具体内容详见采购需求。</w:t>
      </w:r>
      <w:r>
        <w:rPr>
          <w:rFonts w:ascii="Times New Roman" w:hAnsi="Times New Roman" w:eastAsia="宋体" w:cs="仿宋"/>
          <w:sz w:val="24"/>
          <w:szCs w:val="24"/>
          <w:lang w:val="en-US" w:eastAsia="zh-CN"/>
        </w:rPr>
      </w:r>
      <w:r/>
    </w:p>
    <w:p>
      <w:pPr>
        <w:pStyle w:val="790"/>
        <w:ind w:firstLine="480"/>
        <w:spacing w:line="480" w:lineRule="exact"/>
        <w:rPr>
          <w:rFonts w:hint="eastAsia" w:ascii="Times New Roman" w:hAnsi="Times New Roman" w:eastAsia="宋体" w:cs="仿宋"/>
          <w:color w:val="000000"/>
          <w:sz w:val="24"/>
          <w:szCs w:val="24"/>
          <w:lang w:eastAsia="zh-CN"/>
        </w:rPr>
      </w:pPr>
      <w:r>
        <w:rPr>
          <w:rFonts w:hint="eastAsia" w:ascii="Times New Roman" w:hAnsi="Times New Roman" w:cs="仿宋"/>
          <w:sz w:val="24"/>
          <w:szCs w:val="24"/>
        </w:rPr>
        <w:t xml:space="preserve">6.合同履行期限：</w:t>
      </w:r>
      <w:r>
        <w:rPr>
          <w:rFonts w:hint="eastAsia" w:ascii="Times New Roman" w:hAnsi="Times New Roman" w:cs="仿宋"/>
          <w:color w:val="000000"/>
          <w:sz w:val="24"/>
          <w:szCs w:val="24"/>
          <w:lang w:eastAsia="zh-CN"/>
        </w:rPr>
        <w:t xml:space="preserve">项目建设周期为36个月（包含运行维护），合同签订之日起6个月内完成项目建设内容并试运行。</w:t>
      </w:r>
      <w:r>
        <w:rPr>
          <w:rFonts w:hint="eastAsia" w:ascii="Times New Roman" w:hAnsi="Times New Roman" w:eastAsia="宋体" w:cs="仿宋"/>
          <w:color w:val="000000"/>
          <w:sz w:val="24"/>
          <w:szCs w:val="24"/>
          <w:lang w:eastAsia="zh-CN"/>
        </w:rPr>
      </w:r>
      <w:r/>
    </w:p>
    <w:p>
      <w:pPr>
        <w:pStyle w:val="790"/>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92"/>
        <w:ind w:firstLine="321"/>
        <w:spacing w:before="0" w:after="0" w:line="520" w:lineRule="exact"/>
        <w:rPr>
          <w:rFonts w:eastAsia="宋体"/>
          <w:b/>
          <w:bCs/>
          <w:sz w:val="32"/>
        </w:rPr>
      </w:pPr>
      <w:r/>
      <w:bookmarkStart w:id="11" w:name="_Toc28359080"/>
      <w:r/>
      <w:bookmarkStart w:id="12" w:name="_Toc28359003"/>
      <w:r/>
      <w:bookmarkStart w:id="13" w:name="_Toc35393791"/>
      <w:r/>
      <w:bookmarkStart w:id="14" w:name="_Toc35393622"/>
      <w:r/>
      <w:bookmarkStart w:id="15" w:name="_Toc38985264"/>
      <w:r>
        <w:rPr>
          <w:rFonts w:hint="eastAsia" w:eastAsia="宋体"/>
          <w:b/>
          <w:bCs/>
          <w:sz w:val="32"/>
        </w:rPr>
        <w:t xml:space="preserve">二、申请人的资格要求</w:t>
      </w:r>
      <w:bookmarkEnd w:id="11"/>
      <w:r/>
      <w:bookmarkEnd w:id="12"/>
      <w:r/>
      <w:bookmarkEnd w:id="13"/>
      <w:r/>
      <w:bookmarkEnd w:id="14"/>
      <w:r/>
      <w:bookmarkEnd w:id="15"/>
      <w:r>
        <w:rPr>
          <w:rFonts w:eastAsia="宋体"/>
          <w:b/>
          <w:bCs/>
          <w:sz w:val="32"/>
        </w:rPr>
      </w:r>
      <w:r/>
    </w:p>
    <w:p>
      <w:pPr>
        <w:pStyle w:val="790"/>
        <w:ind w:firstLine="482"/>
        <w:spacing w:line="480" w:lineRule="exact"/>
        <w:rPr>
          <w:rFonts w:ascii="Times New Roman" w:hAnsi="Times New Roman" w:cs="仿宋"/>
          <w:sz w:val="24"/>
          <w:szCs w:val="24"/>
        </w:rPr>
      </w:pPr>
      <w:r/>
      <w:bookmarkStart w:id="16" w:name="_Toc35393792"/>
      <w:r/>
      <w:bookmarkStart w:id="17" w:name="_Toc38985265"/>
      <w:r/>
      <w:bookmarkStart w:id="18" w:name="_Toc35393623"/>
      <w:r/>
      <w:bookmarkStart w:id="19" w:name="_Toc28359081"/>
      <w:r/>
      <w:bookmarkStart w:id="20" w:name="_Toc28359004"/>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90"/>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rPr>
          <w:rFonts w:hint="eastAsia" w:ascii="宋体" w:hAnsi="宋体" w:cs="宋体"/>
          <w:sz w:val="24"/>
          <w:szCs w:val="24"/>
        </w:rPr>
      </w:r>
      <w:r/>
    </w:p>
    <w:p>
      <w:pPr>
        <w:pStyle w:val="790"/>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476"/>
        <w:ind w:firstLine="480"/>
        <w:spacing w:after="0" w:line="480" w:lineRule="exact"/>
        <w:tabs>
          <w:tab w:val="left" w:pos="312" w:leader="none"/>
        </w:tabs>
        <w:rPr>
          <w:rFonts w:hint="eastAsia" w:ascii="方正仿宋_GBK" w:hAnsi="方正仿宋_GBK" w:eastAsia="方正仿宋_GBK" w:cs="方正仿宋_GBK"/>
          <w:highlight w:val="none"/>
        </w:rPr>
      </w:pPr>
      <w:r>
        <w:rPr>
          <w:rFonts w:hint="eastAsia" w:eastAsia="宋体" w:cs="仿宋"/>
        </w:rPr>
        <w:t xml:space="preserve">3.落实政府采购政策需满足的资格要求：</w:t>
      </w:r>
      <w:r>
        <w:rPr>
          <w:rFonts w:hint="eastAsia" w:eastAsia="宋体" w:cs="仿宋"/>
          <w:highlight w:val="none"/>
        </w:rPr>
        <w:t xml:space="preserve">本项目为专门面向中小企业采购的项目（按要求提供中小企业声明函或残疾人福利性单位声明函或监狱企业证明文件）。</w:t>
      </w:r>
      <w:r>
        <w:rPr>
          <w:rFonts w:hint="eastAsia" w:ascii="方正仿宋_GBK" w:hAnsi="方正仿宋_GBK" w:eastAsia="方正仿宋_GBK" w:cs="方正仿宋_GBK"/>
          <w:highlight w:val="none"/>
        </w:rPr>
      </w:r>
      <w:r/>
    </w:p>
    <w:p>
      <w:pPr>
        <w:pStyle w:val="790"/>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（二）本项目的特定资格要求：无。</w:t>
      </w:r>
      <w:r>
        <w:rPr>
          <w:rFonts w:ascii="Times New Roman" w:hAnsi="Times New Roman" w:cs="仿宋"/>
          <w:sz w:val="24"/>
          <w:szCs w:val="24"/>
          <w:highlight w:val="none"/>
        </w:rPr>
      </w:r>
      <w:r/>
    </w:p>
    <w:p>
      <w:pPr>
        <w:pStyle w:val="79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Pr>
          <w:rFonts w:eastAsia="宋体"/>
          <w:b/>
          <w:bCs/>
          <w:sz w:val="32"/>
        </w:rPr>
      </w:r>
      <w:r/>
    </w:p>
    <w:p>
      <w:pPr>
        <w:pStyle w:val="790"/>
        <w:ind w:firstLine="482"/>
        <w:spacing w:line="480" w:lineRule="exact"/>
        <w:rPr>
          <w:rFonts w:ascii="Times New Roman" w:hAnsi="Times New Roman" w:cs="仿宋"/>
          <w:sz w:val="24"/>
          <w:szCs w:val="24"/>
        </w:rPr>
      </w:pPr>
      <w:r/>
      <w:bookmarkStart w:id="21" w:name="_Toc38985266"/>
      <w:r/>
      <w:bookmarkStart w:id="22" w:name="_Toc28359005"/>
      <w:r/>
      <w:bookmarkStart w:id="23" w:name="_Toc35393624"/>
      <w:r/>
      <w:bookmarkStart w:id="24" w:name="_Toc28359082"/>
      <w:r/>
      <w:bookmarkStart w:id="25" w:name="_Toc35393793"/>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Pr>
          <w:rFonts w:ascii="Times New Roman" w:hAnsi="Times New Roman" w:cs="仿宋"/>
          <w:sz w:val="24"/>
          <w:szCs w:val="24"/>
        </w:rPr>
      </w:r>
      <w:r/>
    </w:p>
    <w:p>
      <w:pPr>
        <w:pStyle w:val="792"/>
        <w:ind w:firstLine="321"/>
        <w:spacing w:before="0" w:after="0" w:line="520" w:lineRule="exact"/>
        <w:rPr>
          <w:rFonts w:eastAsia="宋体"/>
          <w:b/>
          <w:bCs/>
          <w:sz w:val="32"/>
        </w:rPr>
      </w:pPr>
      <w:r/>
      <w:bookmarkStart w:id="27" w:name="_Toc28359084"/>
      <w:r/>
      <w:bookmarkStart w:id="28" w:name="_Toc35393625"/>
      <w:r/>
      <w:bookmarkStart w:id="29" w:name="_Toc35393794"/>
      <w:r/>
      <w:bookmarkStart w:id="30" w:name="_Toc38985267"/>
      <w:r/>
      <w:bookmarkStart w:id="31" w:name="_Toc28359007"/>
      <w:r>
        <w:rPr>
          <w:rFonts w:hint="eastAsia" w:eastAsia="宋体"/>
          <w:b/>
          <w:bCs/>
          <w:sz w:val="32"/>
        </w:rPr>
        <w:t xml:space="preserve">四、提交响应文件截止时间、磋商时间及地点</w:t>
      </w:r>
      <w:r>
        <w:rPr>
          <w:rFonts w:eastAsia="宋体"/>
          <w:b/>
          <w:bCs/>
          <w:sz w:val="32"/>
        </w:rPr>
      </w:r>
      <w:r/>
    </w:p>
    <w:p>
      <w:pPr>
        <w:pStyle w:val="790"/>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sz w:val="24"/>
          <w:szCs w:val="24"/>
        </w:rPr>
        <w:t xml:space="preserve">年</w:t>
      </w:r>
      <w:r>
        <w:rPr>
          <w:rFonts w:hint="eastAsia" w:ascii="Times New Roman" w:hAnsi="Times New Roman" w:cs="仿宋"/>
          <w:sz w:val="24"/>
          <w:szCs w:val="24"/>
          <w:highlight w:val="none"/>
          <w:u w:val="single"/>
          <w:lang w:val="en-US" w:eastAsia="zh-CN"/>
        </w:rPr>
        <w:t xml:space="preserve">5</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13</w:t>
      </w:r>
      <w:r>
        <w:rPr>
          <w:rFonts w:hint="eastAsia" w:ascii="Times New Roman" w:hAnsi="Times New Roman" w:cs="仿宋"/>
          <w:sz w:val="24"/>
          <w:szCs w:val="24"/>
        </w:rPr>
        <w:t xml:space="preserve">日09点30分（北京时间）。</w:t>
      </w: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92"/>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Pr>
          <w:rFonts w:eastAsia="宋体"/>
          <w:b/>
          <w:bCs/>
          <w:sz w:val="32"/>
        </w:rPr>
      </w:r>
      <w:r/>
    </w:p>
    <w:p>
      <w:pPr>
        <w:pStyle w:val="790"/>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92"/>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90"/>
        <w:ind w:firstLine="480"/>
        <w:spacing w:line="480" w:lineRule="exact"/>
        <w:rPr>
          <w:rFonts w:ascii="Times New Roman" w:hAnsi="Times New Roman" w:cs="仿宋"/>
          <w:sz w:val="24"/>
          <w:szCs w:val="24"/>
        </w:rPr>
      </w:pPr>
      <w:r/>
      <w:bookmarkStart w:id="32" w:name="_Toc28359008"/>
      <w:r/>
      <w:bookmarkStart w:id="33" w:name="_Toc28359085"/>
      <w:r/>
      <w:bookmarkStart w:id="34" w:name="_Toc35393627"/>
      <w:r/>
      <w:bookmarkStart w:id="35" w:name="_Toc35393796"/>
      <w:r/>
      <w:bookmarkStart w:id="36" w:name="_Toc38985269"/>
      <w:r/>
      <w:bookmarkStart w:id="37"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90"/>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rPr>
          <w:rFonts w:ascii="Times New Roman" w:hAnsi="Times New Roman" w:cs="仿宋"/>
          <w:sz w:val="24"/>
          <w:szCs w:val="24"/>
        </w:rPr>
      </w:r>
      <w:r/>
    </w:p>
    <w:p>
      <w:pPr>
        <w:pStyle w:val="790"/>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90"/>
        <w:ind w:firstLine="480"/>
        <w:spacing w:line="480" w:lineRule="exact"/>
        <w:rPr>
          <w:rFonts w:ascii="Times New Roman" w:hAnsi="Times New Roman" w:cs="仿宋"/>
          <w:sz w:val="24"/>
          <w:szCs w:val="24"/>
        </w:rPr>
      </w:pPr>
      <w:r/>
      <w:bookmarkEnd w:id="37"/>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92"/>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Pr>
          <w:rFonts w:eastAsia="宋体"/>
          <w:b/>
          <w:bCs/>
          <w:sz w:val="32"/>
        </w:rPr>
      </w:r>
      <w:r/>
    </w:p>
    <w:p>
      <w:pPr>
        <w:pStyle w:val="790"/>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90"/>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宿迁市不动产登记中心</w:t>
      </w:r>
      <w:r>
        <w:rPr>
          <w:rFonts w:ascii="Times New Roman" w:hAnsi="Times New Roman" w:cs="仿宋"/>
          <w:sz w:val="24"/>
          <w:szCs w:val="24"/>
          <w:u w:val="single"/>
        </w:rPr>
      </w:r>
      <w:r/>
    </w:p>
    <w:p>
      <w:pPr>
        <w:pStyle w:val="790"/>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宿迁市洪泽湖路887号“便民方舟”3号楼</w:t>
      </w: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rPr>
        <w:t xml:space="preserve">   </w:t>
      </w:r>
      <w:r>
        <w:rPr>
          <w:rFonts w:hint="eastAsia" w:ascii="Times New Roman" w:hAnsi="Times New Roman" w:cs="仿宋"/>
          <w:color w:val="000000"/>
          <w:sz w:val="24"/>
          <w:szCs w:val="24"/>
          <w:u w:val="single"/>
          <w:lang w:val="en-US" w:eastAsia="zh-CN"/>
        </w:rPr>
        <w:t xml:space="preserve">潘 磊 </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rPr>
          <w:rFonts w:ascii="Times New Roman" w:hAnsi="Times New Roman" w:cs="仿宋"/>
          <w:sz w:val="24"/>
          <w:szCs w:val="24"/>
        </w:rPr>
      </w:r>
      <w:r/>
    </w:p>
    <w:p>
      <w:pPr>
        <w:pStyle w:val="790"/>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38" w:name="_Toc28359086"/>
      <w:r/>
      <w:bookmarkStart w:id="39"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 0527-84396393</w:t>
      </w:r>
      <w:r>
        <w:rPr>
          <w:rFonts w:ascii="Times New Roman" w:hAnsi="Times New Roman"/>
          <w:sz w:val="24"/>
          <w:szCs w:val="24"/>
          <w:u w:val="single"/>
        </w:rPr>
      </w:r>
      <w:r/>
    </w:p>
    <w:p>
      <w:pPr>
        <w:pStyle w:val="790"/>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8"/>
      <w:r/>
      <w:bookmarkEnd w:id="39"/>
      <w:r>
        <w:rPr>
          <w:rFonts w:ascii="Times New Roman" w:hAnsi="Times New Roman" w:cs="仿宋"/>
          <w:sz w:val="24"/>
          <w:szCs w:val="24"/>
        </w:rPr>
      </w:r>
      <w:r/>
    </w:p>
    <w:p>
      <w:pPr>
        <w:pStyle w:val="790"/>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u w:val="single"/>
        </w:rPr>
        <w:t xml:space="preserve">宿迁市公共资源交易中心</w:t>
      </w:r>
      <w:r>
        <w:rPr>
          <w:rFonts w:ascii="Times New Roman" w:hAnsi="Times New Roman" w:cs="仿宋"/>
          <w:sz w:val="24"/>
          <w:szCs w:val="24"/>
          <w:highlight w:val="none"/>
        </w:rPr>
      </w:r>
      <w:r/>
    </w:p>
    <w:p>
      <w:pPr>
        <w:pStyle w:val="790"/>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ascii="Times New Roman" w:hAnsi="Times New Roman" w:cs="仿宋"/>
          <w:sz w:val="24"/>
          <w:szCs w:val="24"/>
          <w:highlight w:val="none"/>
        </w:rPr>
      </w:r>
      <w:r/>
    </w:p>
    <w:p>
      <w:pPr>
        <w:pStyle w:val="790"/>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李想</w:t>
      </w:r>
      <w:r>
        <w:rPr>
          <w:rFonts w:hint="eastAsia" w:ascii="Times New Roman" w:hAnsi="Times New Roman" w:cs="仿宋"/>
          <w:sz w:val="24"/>
          <w:szCs w:val="24"/>
          <w:highlight w:val="none"/>
          <w:u w:val="single"/>
        </w:rPr>
        <w:t xml:space="preserve">         </w:t>
      </w:r>
      <w:r>
        <w:rPr>
          <w:rFonts w:ascii="Times New Roman" w:hAnsi="Times New Roman" w:cs="仿宋"/>
          <w:sz w:val="24"/>
          <w:szCs w:val="24"/>
          <w:highlight w:val="none"/>
          <w:u w:val="single"/>
        </w:rPr>
      </w:r>
      <w:r/>
    </w:p>
    <w:p>
      <w:pPr>
        <w:pStyle w:val="790"/>
        <w:ind w:firstLine="482"/>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w:t>
      </w:r>
      <w:r>
        <w:rPr>
          <w:rFonts w:hint="eastAsia" w:ascii="Times New Roman" w:hAnsi="Times New Roman" w:eastAsia="宋体" w:cs="仿宋"/>
          <w:sz w:val="24"/>
          <w:szCs w:val="24"/>
          <w:highlight w:val="none"/>
          <w:lang w:eastAsia="zh-CN"/>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0"/>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3297"/>
      <w:r/>
      <w:bookmarkStart w:id="41" w:name="_Toc706"/>
      <w:r/>
      <w:bookmarkStart w:id="42" w:name="_Toc11816"/>
      <w:r>
        <w:rPr>
          <w:rFonts w:hint="eastAsia" w:ascii="Times New Roman" w:hAnsi="Times New Roman" w:eastAsia="黑体"/>
          <w:sz w:val="44"/>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Pr>
          <w:rFonts w:ascii="Times New Roman" w:hAnsi="Times New Roman" w:eastAsia="黑体"/>
          <w:sz w:val="44"/>
        </w:rPr>
      </w:r>
      <w:r/>
    </w:p>
    <w:p>
      <w:pPr>
        <w:pStyle w:val="792"/>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Pr>
          <w:rFonts w:eastAsia="宋体"/>
          <w:b/>
          <w:bCs/>
          <w:sz w:val="32"/>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90"/>
              <w:jc w:val="center"/>
              <w:rPr>
                <w:rFonts w:hint="eastAsia" w:ascii="仿宋_GB2312" w:hAnsi="仿宋"/>
                <w:b/>
                <w:sz w:val="24"/>
                <w:szCs w:val="24"/>
              </w:rPr>
            </w:pPr>
            <w:r>
              <w:rPr>
                <w:rFonts w:hint="eastAsia" w:ascii="仿宋_GB2312" w:hAnsi="仿宋"/>
                <w:b/>
                <w:sz w:val="24"/>
                <w:szCs w:val="24"/>
              </w:rPr>
              <w:t xml:space="preserve">序号</w:t>
            </w:r>
            <w:r>
              <w:rPr>
                <w:rFonts w:hint="eastAsia" w:ascii="仿宋_GB2312" w:hAnsi="仿宋"/>
                <w:b/>
                <w:sz w:val="24"/>
                <w:szCs w:val="24"/>
              </w:rPr>
            </w:r>
            <w:r/>
          </w:p>
        </w:tc>
        <w:tc>
          <w:tcPr>
            <w:tcW w:w="1984" w:type="dxa"/>
            <w:vAlign w:val="center"/>
            <w:textDirection w:val="lrTb"/>
            <w:noWrap w:val="false"/>
          </w:tcPr>
          <w:p>
            <w:pPr>
              <w:pStyle w:val="790"/>
              <w:jc w:val="center"/>
              <w:rPr>
                <w:rFonts w:hint="eastAsia" w:ascii="仿宋_GB2312" w:hAnsi="仿宋"/>
                <w:b/>
                <w:sz w:val="24"/>
                <w:szCs w:val="24"/>
              </w:rPr>
            </w:pPr>
            <w:r>
              <w:rPr>
                <w:rFonts w:hint="eastAsia" w:ascii="仿宋_GB2312" w:hAnsi="仿宋"/>
                <w:b/>
                <w:sz w:val="24"/>
                <w:szCs w:val="24"/>
              </w:rPr>
              <w:t xml:space="preserve">内容</w:t>
            </w:r>
            <w:r>
              <w:rPr>
                <w:rFonts w:hint="eastAsia" w:ascii="仿宋_GB2312" w:hAnsi="仿宋"/>
                <w:b/>
                <w:sz w:val="24"/>
                <w:szCs w:val="24"/>
              </w:rPr>
            </w:r>
            <w:r/>
          </w:p>
        </w:tc>
        <w:tc>
          <w:tcPr>
            <w:tcW w:w="5975" w:type="dxa"/>
            <w:vAlign w:val="center"/>
            <w:textDirection w:val="lrTb"/>
            <w:noWrap w:val="false"/>
          </w:tcPr>
          <w:p>
            <w:pPr>
              <w:pStyle w:val="790"/>
              <w:jc w:val="center"/>
              <w:rPr>
                <w:rFonts w:hint="eastAsia" w:ascii="仿宋_GB2312" w:hAnsi="仿宋"/>
                <w:b/>
                <w:sz w:val="24"/>
                <w:szCs w:val="24"/>
              </w:rPr>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1101"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90"/>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6"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90"/>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6"/>
            <w:r>
              <w:rPr>
                <w:rFonts w:hint="eastAsia" w:ascii="Times New Roman" w:hAnsi="Times New Roman" w:cs="仿宋"/>
                <w:sz w:val="24"/>
                <w:szCs w:val="24"/>
              </w:rPr>
              <w:t xml:space="preserve">.货物</w:t>
            </w:r>
            <w:bookmarkStart w:id="47" w:name="EBd5c6c026f9674c39b21b31ecd0c1e7fa"/>
            <w:r>
              <w:rPr>
                <w:rFonts w:hint="eastAsia" w:ascii="Times New Roman" w:hAnsi="Times New Roman" w:cs="仿宋"/>
                <w:sz w:val="24"/>
                <w:szCs w:val="24"/>
              </w:rPr>
              <w:t xml:space="preserve">采购；2.</w:t>
            </w:r>
            <w:bookmarkEnd w:id="47"/>
            <w:r>
              <w:rPr>
                <w:rFonts w:hint="eastAsia" w:ascii="Times New Roman" w:hAnsi="Times New Roman" w:cs="仿宋"/>
                <w:sz w:val="24"/>
                <w:szCs w:val="24"/>
              </w:rPr>
              <w:t xml:space="preserve">服务</w:t>
            </w:r>
            <w:bookmarkStart w:id="48" w:name="EBf7d2a4f44ecb4166a93ea852e73be69f"/>
            <w:r>
              <w:rPr>
                <w:rFonts w:hint="eastAsia" w:ascii="Times New Roman" w:hAnsi="Times New Roman" w:cs="仿宋"/>
                <w:sz w:val="24"/>
                <w:szCs w:val="24"/>
              </w:rPr>
              <w:t xml:space="preserve">采购；3.</w:t>
            </w:r>
            <w:bookmarkEnd w:id="48"/>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90"/>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90"/>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90"/>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90"/>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9" w:name="OLE_LINK8"/>
            <w:r>
              <w:rPr>
                <w:rFonts w:hint="eastAsia" w:ascii="Times New Roman" w:hAnsi="Times New Roman" w:cs="仿宋"/>
                <w:sz w:val="24"/>
              </w:rPr>
              <w:t xml:space="preserve">应当符合《政</w:t>
            </w:r>
            <w:bookmarkStart w:id="50" w:name="OLE_LINK1"/>
            <w:r>
              <w:rPr>
                <w:rFonts w:hint="eastAsia" w:ascii="Times New Roman" w:hAnsi="Times New Roman" w:cs="仿宋"/>
                <w:sz w:val="24"/>
              </w:rPr>
              <w:t xml:space="preserve">府采购进口产品管理办法</w:t>
            </w:r>
            <w:bookmarkEnd w:id="50"/>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90"/>
              <w:jc w:val="left"/>
              <w:spacing w:line="360" w:lineRule="exact"/>
              <w:widowControl/>
              <w:rPr>
                <w:rFonts w:ascii="Times New Roman" w:hAnsi="Times New Roman" w:cs="仿宋"/>
                <w:sz w:val="24"/>
                <w:szCs w:val="24"/>
              </w:rPr>
            </w:pPr>
            <w:r/>
            <w:bookmarkEnd w:id="49"/>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8"/>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90"/>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rPr>
                <w:rFonts w:hint="eastAsia" w:ascii="Times New Roman" w:hAnsi="Times New Roman" w:eastAsia="宋体" w:cs="仿宋"/>
                <w:sz w:val="24"/>
                <w:szCs w:val="24"/>
                <w:lang w:eastAsia="zh-CN"/>
              </w:rPr>
            </w:r>
            <w:r/>
          </w:p>
        </w:tc>
      </w:tr>
      <w:tr>
        <w:trPr/>
        <w:tc>
          <w:tcPr>
            <w:tcW w:w="1101"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90"/>
              <w:jc w:val="left"/>
              <w:spacing w:line="360" w:lineRule="exact"/>
              <w:widowControl/>
              <w:rPr>
                <w:rFonts w:ascii="Times New Roman" w:hAnsi="Times New Roman" w:cs="仿宋"/>
                <w:sz w:val="24"/>
                <w:szCs w:val="24"/>
              </w:rPr>
            </w:pPr>
            <w:r/>
            <w:bookmarkStart w:id="51"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90"/>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1"/>
            <w:r>
              <w:rPr>
                <w:rFonts w:hint="eastAsia" w:ascii="Times New Roman" w:hAnsi="Times New Roman" w:cs="仿宋"/>
                <w:sz w:val="24"/>
                <w:szCs w:val="24"/>
              </w:rPr>
              <w:t xml:space="preserve">允许分包，</w:t>
            </w:r>
            <w:bookmarkStart w:id="52"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2"/>
            <w:r>
              <w:rPr>
                <w:rFonts w:hint="eastAsia" w:ascii="Times New Roman" w:hAnsi="Times New Roman" w:cs="仿宋"/>
                <w:sz w:val="24"/>
                <w:szCs w:val="24"/>
              </w:rPr>
              <w:t xml:space="preserve">无</w:t>
            </w:r>
            <w:r>
              <w:rPr>
                <w:rFonts w:ascii="Times New Roman" w:hAnsi="Times New Roman" w:cs="仿宋"/>
                <w:sz w:val="24"/>
                <w:szCs w:val="24"/>
              </w:rPr>
            </w:r>
            <w:r/>
          </w:p>
          <w:p>
            <w:pPr>
              <w:pStyle w:val="790"/>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90"/>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Pr>
                <w:rFonts w:ascii="Times New Roman" w:hAnsi="Times New Roman" w:cs="仿宋"/>
                <w:sz w:val="24"/>
                <w:szCs w:val="24"/>
              </w:rPr>
            </w:r>
            <w:r/>
          </w:p>
        </w:tc>
      </w:tr>
      <w:tr>
        <w:trPr>
          <w:trHeight w:val="604"/>
        </w:trPr>
        <w:tc>
          <w:tcPr>
            <w:tcW w:w="1101"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90"/>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90"/>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90"/>
        <w:rPr>
          <w:rFonts w:hint="eastAsia" w:ascii="仿宋" w:hAnsi="仿宋" w:eastAsia="仿宋" w:cs="仿宋"/>
        </w:rPr>
      </w:pPr>
      <w:r/>
      <w:bookmarkStart w:id="54" w:name="EBc9d8a0a6c333409599b28034cbc893d2"/>
      <w:r/>
      <w:bookmarkEnd w:id="54"/>
      <w:r/>
      <w:bookmarkStart w:id="55" w:name="_Toc141869962"/>
      <w:r>
        <w:rPr>
          <w:rFonts w:hint="eastAsia" w:ascii="仿宋" w:hAnsi="仿宋" w:eastAsia="仿宋" w:cs="仿宋"/>
        </w:rPr>
      </w:r>
      <w:r/>
    </w:p>
    <w:p>
      <w:pPr>
        <w:pStyle w:val="790"/>
        <w:rPr>
          <w:rFonts w:hint="eastAsia" w:ascii="仿宋" w:hAnsi="仿宋" w:eastAsia="仿宋" w:cs="仿宋"/>
        </w:rPr>
      </w:pPr>
      <w:r>
        <w:rPr>
          <w:rFonts w:hint="eastAsia" w:ascii="仿宋" w:hAnsi="仿宋" w:eastAsia="仿宋" w:cs="仿宋"/>
        </w:rPr>
      </w:r>
      <w:r/>
    </w:p>
    <w:p>
      <w:pPr>
        <w:pStyle w:val="790"/>
        <w:rPr>
          <w:rFonts w:hint="eastAsia" w:ascii="仿宋" w:hAnsi="仿宋" w:eastAsia="仿宋" w:cs="仿宋"/>
        </w:rPr>
      </w:pPr>
      <w:r>
        <w:rPr>
          <w:rFonts w:hint="eastAsia" w:ascii="仿宋" w:hAnsi="仿宋" w:eastAsia="仿宋" w:cs="仿宋"/>
        </w:rPr>
      </w:r>
      <w:r/>
    </w:p>
    <w:p>
      <w:pPr>
        <w:pStyle w:val="790"/>
        <w:rPr>
          <w:rFonts w:hint="eastAsia" w:ascii="仿宋" w:hAnsi="仿宋" w:eastAsia="仿宋" w:cs="仿宋"/>
        </w:rPr>
      </w:pPr>
      <w:r>
        <w:rPr>
          <w:rFonts w:hint="eastAsia" w:ascii="仿宋" w:hAnsi="仿宋" w:eastAsia="仿宋" w:cs="仿宋"/>
        </w:rPr>
      </w:r>
      <w:r/>
    </w:p>
    <w:p>
      <w:pPr>
        <w:pStyle w:val="790"/>
        <w:rPr>
          <w:rFonts w:hint="eastAsia" w:ascii="仿宋" w:hAnsi="仿宋" w:eastAsia="仿宋" w:cs="仿宋"/>
        </w:rPr>
      </w:pPr>
      <w:r>
        <w:rPr>
          <w:rFonts w:hint="eastAsia" w:ascii="仿宋" w:hAnsi="仿宋" w:eastAsia="仿宋" w:cs="仿宋"/>
        </w:rPr>
      </w:r>
      <w:r/>
    </w:p>
    <w:p>
      <w:pPr>
        <w:pStyle w:val="790"/>
        <w:rPr>
          <w:rFonts w:hint="eastAsia" w:ascii="仿宋" w:hAnsi="仿宋" w:eastAsia="仿宋" w:cs="仿宋"/>
        </w:rPr>
      </w:pPr>
      <w:r>
        <w:rPr>
          <w:rFonts w:hint="eastAsia" w:ascii="仿宋" w:hAnsi="仿宋" w:eastAsia="仿宋" w:cs="仿宋"/>
        </w:rPr>
      </w:r>
      <w:r/>
    </w:p>
    <w:p>
      <w:pPr>
        <w:pStyle w:val="790"/>
        <w:jc w:val="left"/>
        <w:widowControl/>
        <w:rPr>
          <w:rFonts w:ascii="Arial" w:hAnsi="Arial" w:cs="Arial"/>
          <w:b/>
          <w:bCs/>
          <w:sz w:val="32"/>
        </w:rPr>
      </w:pPr>
      <w:r>
        <w:rPr>
          <w:b/>
          <w:bCs/>
          <w:sz w:val="32"/>
        </w:rPr>
        <w:br w:type="page" w:clear="all"/>
      </w:r>
      <w:r>
        <w:rPr>
          <w:rFonts w:ascii="Arial" w:hAnsi="Arial" w:cs="Arial"/>
          <w:b/>
          <w:bCs/>
          <w:sz w:val="32"/>
        </w:rPr>
      </w:r>
      <w:r/>
    </w:p>
    <w:p>
      <w:pPr>
        <w:pStyle w:val="79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Pr>
          <w:rFonts w:hint="eastAsia" w:ascii="黑体" w:hAnsi="黑体" w:eastAsia="黑体" w:cs="黑体"/>
          <w:sz w:val="32"/>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90"/>
        <w:ind w:firstLine="480"/>
        <w:spacing w:line="480" w:lineRule="exact"/>
        <w:rPr>
          <w:rFonts w:hint="eastAsia" w:ascii="宋体" w:hAnsi="宋体"/>
          <w:b/>
          <w:color w:val="000000"/>
          <w:sz w:val="24"/>
          <w:highlight w:val="white"/>
        </w:rPr>
      </w:pPr>
      <w:r>
        <w:rPr>
          <w:rFonts w:hint="eastAsia" w:ascii="宋体" w:hAnsi="宋体"/>
          <w:b/>
          <w:color w:val="000000"/>
          <w:sz w:val="24"/>
          <w:highlight w:val="white"/>
        </w:rPr>
        <w:t xml:space="preserve">3、适用法律和标准</w:t>
      </w:r>
      <w:r>
        <w:rPr>
          <w:rFonts w:hint="eastAsia" w:ascii="宋体" w:hAnsi="宋体"/>
          <w:b/>
          <w:color w:val="000000"/>
          <w:sz w:val="24"/>
          <w:highlight w:val="white"/>
        </w:rPr>
      </w:r>
      <w:r/>
    </w:p>
    <w:p>
      <w:pPr>
        <w:pStyle w:val="790"/>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rPr>
          <w:rFonts w:hint="eastAsia" w:ascii="Times New Roman" w:hAnsi="Times New Roman" w:cs="仿宋"/>
          <w:sz w:val="24"/>
        </w:rPr>
      </w:r>
      <w:r/>
    </w:p>
    <w:p>
      <w:pPr>
        <w:pStyle w:val="790"/>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hint="eastAsia"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92"/>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Pr>
          <w:rFonts w:hint="eastAsia" w:ascii="黑体" w:hAnsi="黑体" w:eastAsia="黑体" w:cs="黑体"/>
          <w:sz w:val="32"/>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90"/>
        <w:ind w:firstLine="482"/>
        <w:spacing w:line="480" w:lineRule="exact"/>
        <w:rPr>
          <w:rFonts w:ascii="Times New Roman" w:hAnsi="Times New Roman" w:eastAsia="宋体" w:cs="仿宋"/>
          <w:b/>
          <w:sz w:val="24"/>
          <w:u w:val="single"/>
          <w:lang w:val="en-US" w:eastAsia="zh-CN"/>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highlight w:val="yellow"/>
          <w:u w:val="single"/>
          <w:lang w:val="en-US" w:eastAsia="zh-CN"/>
        </w:rPr>
        <w:t xml:space="preserve">6.1</w:t>
      </w:r>
      <w:r>
        <w:rPr>
          <w:rFonts w:ascii="Times New Roman" w:hAnsi="Times New Roman" w:eastAsia="宋体" w:cs="仿宋"/>
          <w:b/>
          <w:sz w:val="24"/>
          <w:u w:val="single"/>
          <w:lang w:val="en-US" w:eastAsia="zh-CN"/>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highlight w:val="yellow"/>
          <w:u w:val="single"/>
        </w:rPr>
        <w:t xml:space="preserve">（</w:t>
      </w:r>
      <w:r>
        <w:rPr>
          <w:rFonts w:ascii="Times New Roman" w:hAnsi="Times New Roman" w:cs="仿宋"/>
          <w:b/>
          <w:bCs/>
          <w:sz w:val="24"/>
          <w:highlight w:val="yellow"/>
          <w:u w:val="single"/>
        </w:rPr>
        <w:t xml:space="preserve">1</w:t>
      </w:r>
      <w:r>
        <w:rPr>
          <w:rFonts w:hint="eastAsia" w:ascii="Times New Roman" w:hAnsi="Times New Roman" w:cs="仿宋"/>
          <w:b/>
          <w:bCs/>
          <w:sz w:val="24"/>
          <w:highlight w:val="yellow"/>
          <w:u w:val="single"/>
        </w:rPr>
        <w:t xml:space="preserve">）</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w:t>
      </w:r>
      <w:r>
        <w:rPr>
          <w:rFonts w:hint="eastAsia" w:ascii="Times New Roman" w:hAnsi="Times New Roman" w:cs="仿宋"/>
          <w:sz w:val="24"/>
        </w:rPr>
        <w:t xml:space="preserve">除，用扣除后的价格参加评审。</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90"/>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90"/>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rPr>
          <w:rFonts w:hint="eastAsia" w:ascii="Times New Roman" w:hAnsi="Times New Roman" w:cs="仿宋"/>
          <w:sz w:val="24"/>
        </w:rPr>
      </w:r>
      <w:r/>
    </w:p>
    <w:p>
      <w:pPr>
        <w:pStyle w:val="790"/>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sz w:val="24"/>
          <w:szCs w:val="24"/>
        </w:rPr>
      </w:r>
      <w:r/>
    </w:p>
    <w:p>
      <w:pPr>
        <w:pStyle w:val="790"/>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bCs/>
          <w:sz w:val="24"/>
          <w:szCs w:val="24"/>
        </w:rPr>
      </w:r>
      <w:r/>
    </w:p>
    <w:p>
      <w:pPr>
        <w:pStyle w:val="790"/>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rPr>
          <w:rFonts w:hint="eastAsia" w:ascii="Times New Roman" w:hAnsi="Times New Roman" w:eastAsia="宋体" w:cs="仿宋"/>
          <w:sz w:val="24"/>
        </w:rPr>
      </w:r>
      <w:r/>
    </w:p>
    <w:p>
      <w:pPr>
        <w:pStyle w:val="790"/>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仿宋"/>
          <w:sz w:val="24"/>
        </w:rPr>
      </w:r>
      <w:r/>
    </w:p>
    <w:p>
      <w:pPr>
        <w:pStyle w:val="790"/>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rPr>
          <w:rFonts w:hint="eastAsia" w:ascii="Times New Roman" w:hAnsi="Times New Roman" w:eastAsia="宋体" w:cs="仿宋"/>
          <w:sz w:val="24"/>
        </w:rPr>
      </w:r>
      <w:r/>
    </w:p>
    <w:p>
      <w:pPr>
        <w:pStyle w:val="790"/>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eastAsia="宋体" w:cs="仿宋"/>
          <w:sz w:val="24"/>
        </w:rPr>
      </w:r>
      <w:r/>
    </w:p>
    <w:p>
      <w:pPr>
        <w:pStyle w:val="790"/>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rPr>
          <w:rFonts w:hint="eastAsia"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90"/>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rPr>
          <w:rFonts w:ascii="Times New Roman" w:hAnsi="Times New Roman" w:cs="仿宋"/>
          <w:sz w:val="24"/>
        </w:rPr>
      </w:r>
      <w:r/>
    </w:p>
    <w:p>
      <w:pPr>
        <w:pStyle w:val="792"/>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Pr>
          <w:rFonts w:hint="eastAsia" w:ascii="黑体" w:hAnsi="黑体" w:eastAsia="黑体" w:cs="黑体"/>
          <w:sz w:val="32"/>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90"/>
        <w:ind w:firstLine="482"/>
        <w:spacing w:line="480" w:lineRule="exact"/>
        <w:rPr>
          <w:rFonts w:ascii="Times New Roman" w:hAnsi="Times New Roman"/>
          <w:b/>
          <w:sz w:val="24"/>
        </w:rPr>
      </w:pPr>
      <w:r>
        <w:rPr>
          <w:rFonts w:ascii="Times New Roman" w:hAnsi="Times New Roman"/>
          <w:b/>
          <w:sz w:val="24"/>
        </w:rPr>
        <w:t xml:space="preserve">9、响应文件构成</w:t>
      </w:r>
      <w:r>
        <w:rPr>
          <w:rFonts w:ascii="Times New Roman" w:hAnsi="Times New Roman"/>
          <w:b/>
          <w:sz w:val="24"/>
        </w:rPr>
      </w:r>
      <w:r/>
    </w:p>
    <w:p>
      <w:pPr>
        <w:pStyle w:val="790"/>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90"/>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Pr>
          <w:rFonts w:ascii="Times New Roman" w:hAnsi="Times New Roman"/>
          <w:b/>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90"/>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90"/>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9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Pr>
          <w:rFonts w:hint="eastAsia" w:ascii="黑体" w:hAnsi="黑体" w:eastAsia="黑体" w:cs="黑体"/>
          <w:sz w:val="32"/>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90"/>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90"/>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90"/>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92"/>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Pr>
          <w:rFonts w:hint="eastAsia" w:ascii="黑体" w:hAnsi="黑体" w:eastAsia="黑体" w:cs="黑体"/>
          <w:sz w:val="32"/>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90"/>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90"/>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90"/>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90"/>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90"/>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90"/>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rPr>
          <w:rFonts w:ascii="Times New Roman" w:hAnsi="Times New Roman"/>
          <w:sz w:val="24"/>
          <w:szCs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90"/>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90"/>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Pr>
          <w:rFonts w:ascii="Times New Roman" w:hAnsi="Times New Roman"/>
          <w:sz w:val="24"/>
          <w:szCs w:val="24"/>
        </w:rPr>
      </w:r>
      <w:r/>
    </w:p>
    <w:p>
      <w:pPr>
        <w:pStyle w:val="790"/>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90"/>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Pr>
          <w:rFonts w:ascii="Times New Roman" w:hAnsi="Times New Roman"/>
          <w:sz w:val="24"/>
          <w:szCs w:val="24"/>
        </w:rPr>
      </w:r>
      <w:r/>
    </w:p>
    <w:p>
      <w:pPr>
        <w:pStyle w:val="790"/>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90"/>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90"/>
        <w:ind w:firstLine="480"/>
        <w:spacing w:line="480" w:lineRule="exact"/>
        <w:tabs>
          <w:tab w:val="left" w:pos="900" w:leader="none"/>
        </w:tabs>
        <w:rPr>
          <w:rFonts w:ascii="Times New Roman" w:hAnsi="Times New Roman" w:cs="仿宋"/>
          <w:color w:val="000000"/>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000000"/>
          <w:sz w:val="24"/>
        </w:rPr>
        <w:t xml:space="preserve">015]124号）规定情形的，提交最后报价的供应商可以为2家。</w:t>
      </w:r>
      <w:r>
        <w:rPr>
          <w:rFonts w:ascii="Times New Roman" w:hAnsi="Times New Roman" w:cs="仿宋"/>
          <w:color w:val="000000"/>
          <w:sz w:val="24"/>
        </w:rPr>
      </w:r>
      <w:r/>
    </w:p>
    <w:p>
      <w:pPr>
        <w:pStyle w:val="790"/>
        <w:ind w:firstLine="480"/>
        <w:spacing w:line="480" w:lineRule="exact"/>
        <w:rPr>
          <w:rFonts w:hint="eastAsia" w:ascii="Times New Roman" w:hAnsi="Times New Roman"/>
          <w:color w:val="000000"/>
          <w:sz w:val="24"/>
          <w:szCs w:val="24"/>
        </w:rPr>
      </w:pPr>
      <w:r/>
      <w:bookmarkStart w:id="64" w:name="_Hlk204074773"/>
      <w:r>
        <w:rPr>
          <w:rFonts w:hint="eastAsia" w:ascii="Times New Roman" w:hAnsi="Times New Roman"/>
          <w:color w:val="000000"/>
          <w:sz w:val="24"/>
          <w:szCs w:val="24"/>
        </w:rPr>
        <w:t xml:space="preserve">17.</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 异常低价响应审查</w:t>
      </w:r>
      <w:r>
        <w:rPr>
          <w:rFonts w:hint="eastAsia" w:ascii="Times New Roman" w:hAnsi="Times New Roman"/>
          <w:color w:val="000000"/>
          <w:sz w:val="24"/>
          <w:szCs w:val="24"/>
        </w:rPr>
      </w:r>
      <w:r/>
    </w:p>
    <w:p>
      <w:pPr>
        <w:pStyle w:val="790"/>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17.</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过程中出现下列情形之一的，评审委员会应当启动异常低价</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审查程序：</w:t>
      </w:r>
      <w:r>
        <w:rPr>
          <w:rFonts w:hint="eastAsia" w:ascii="Times New Roman" w:hAnsi="Times New Roman"/>
          <w:color w:val="000000"/>
          <w:sz w:val="24"/>
          <w:szCs w:val="24"/>
        </w:rPr>
      </w:r>
      <w:r/>
    </w:p>
    <w:p>
      <w:pPr>
        <w:pStyle w:val="790"/>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报价低于全部通过符合性审查供应商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报价平均值50%的，即</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报价&lt;全部通过符合性审查供应商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报价平均值×50%；</w:t>
      </w:r>
      <w:r>
        <w:rPr>
          <w:rFonts w:hint="eastAsia" w:ascii="Times New Roman" w:hAnsi="Times New Roman"/>
          <w:color w:val="000000"/>
          <w:sz w:val="24"/>
          <w:szCs w:val="24"/>
        </w:rPr>
      </w:r>
      <w:r/>
    </w:p>
    <w:p>
      <w:pPr>
        <w:pStyle w:val="790"/>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报价低于通过符合性审查的次低报价供应商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报价50%的，即</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报价&lt;通过符合性审查的次低报价供应商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报价×5</w:t>
      </w:r>
      <w:r>
        <w:rPr>
          <w:rFonts w:hint="eastAsia" w:ascii="Times New Roman" w:hAnsi="Times New Roman"/>
          <w:color w:val="000000"/>
          <w:sz w:val="24"/>
          <w:szCs w:val="24"/>
          <w:lang w:val="en-US" w:eastAsia="zh-CN"/>
        </w:rPr>
        <w:t xml:space="preserve">0</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790"/>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报价低于采购项目最高限价45%的，即</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报价&lt;采购项目最高限价×45%；</w:t>
      </w:r>
      <w:r>
        <w:rPr>
          <w:rFonts w:hint="eastAsia" w:ascii="Times New Roman" w:hAnsi="Times New Roman"/>
          <w:color w:val="000000"/>
          <w:sz w:val="24"/>
          <w:szCs w:val="24"/>
        </w:rPr>
      </w:r>
      <w:r/>
    </w:p>
    <w:p>
      <w:pPr>
        <w:pStyle w:val="790"/>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（4）</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委员会基于专业判断，认为供应商报价过低，有可能影响产品质量或者不能诚信履约的其他情形。</w:t>
      </w:r>
      <w:r>
        <w:rPr>
          <w:rFonts w:hint="eastAsia" w:ascii="Times New Roman" w:hAnsi="Times New Roman"/>
          <w:color w:val="000000"/>
          <w:sz w:val="24"/>
          <w:szCs w:val="24"/>
        </w:rPr>
      </w:r>
      <w:r/>
    </w:p>
    <w:p>
      <w:pPr>
        <w:pStyle w:val="790"/>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17.</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.2 </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委员会启动异常低价</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审查后，属于前述第（1）项至第（4）项情形的，应当要求相关供应商在评审现场合理的时间内对</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文件一并提交相关书面说明及必要的证明材料的，在</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现场可不再重复提交。</w:t>
      </w:r>
      <w:r>
        <w:rPr>
          <w:rFonts w:hint="eastAsia" w:ascii="Times New Roman" w:hAnsi="Times New Roman"/>
          <w:color w:val="000000"/>
          <w:sz w:val="24"/>
          <w:szCs w:val="24"/>
        </w:rPr>
      </w:r>
      <w:r/>
    </w:p>
    <w:p>
      <w:pPr>
        <w:pStyle w:val="790"/>
        <w:ind w:firstLine="480"/>
        <w:spacing w:line="480" w:lineRule="exact"/>
        <w:rPr>
          <w:rFonts w:hint="eastAsia" w:ascii="Times New Roman" w:hAnsi="Times New Roman" w:cs="仿宋"/>
          <w:color w:val="000000"/>
          <w:sz w:val="24"/>
        </w:rPr>
      </w:pP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委员会应当将其作为无效</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处理。</w:t>
      </w:r>
      <w:r>
        <w:rPr>
          <w:rFonts w:hint="eastAsia" w:ascii="Times New Roman" w:hAnsi="Times New Roman" w:cs="仿宋"/>
          <w:color w:val="000000"/>
          <w:sz w:val="24"/>
        </w:rPr>
      </w:r>
      <w:r/>
    </w:p>
    <w:p>
      <w:pPr>
        <w:pStyle w:val="790"/>
        <w:ind w:firstLine="480"/>
        <w:spacing w:line="480" w:lineRule="exact"/>
        <w:tabs>
          <w:tab w:val="left" w:pos="900" w:leader="none"/>
        </w:tabs>
        <w:rPr>
          <w:rFonts w:ascii="Times New Roman" w:hAnsi="Times New Roman"/>
          <w:sz w:val="24"/>
          <w:szCs w:val="24"/>
        </w:rPr>
      </w:pPr>
      <w:r/>
      <w:bookmarkEnd w:id="64"/>
      <w:r/>
      <w:bookmarkStart w:id="65"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90"/>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9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rPr>
          <w:rFonts w:hint="eastAsia" w:ascii="黑体" w:hAnsi="黑体" w:eastAsia="黑体" w:cs="黑体"/>
          <w:sz w:val="32"/>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90"/>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90"/>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90"/>
        <w:ind w:firstLine="480"/>
        <w:spacing w:line="480" w:lineRule="exact"/>
        <w:rPr>
          <w:rFonts w:ascii="Times New Roman" w:hAnsi="Times New Roman" w:cs="仿宋"/>
          <w:color w:val="000000"/>
          <w:sz w:val="24"/>
        </w:rPr>
      </w:pPr>
      <w:r>
        <w:rPr>
          <w:rFonts w:hint="eastAsia" w:ascii="Times New Roman" w:hAnsi="Times New Roman" w:cs="仿宋"/>
          <w:sz w:val="24"/>
        </w:rPr>
        <w:t xml:space="preserve">18.6响应文件未按照</w:t>
      </w:r>
      <w:r>
        <w:rPr>
          <w:rFonts w:hint="eastAsia" w:ascii="Times New Roman" w:hAnsi="Times New Roman" w:cs="仿宋"/>
          <w:color w:val="000000"/>
          <w:sz w:val="24"/>
        </w:rPr>
        <w:t xml:space="preserve">磋商文件要求加盖CA电子公章的。</w:t>
      </w:r>
      <w:r>
        <w:rPr>
          <w:rFonts w:ascii="Times New Roman" w:hAnsi="Times New Roman" w:cs="仿宋"/>
          <w:color w:val="000000"/>
          <w:sz w:val="24"/>
        </w:rPr>
      </w:r>
      <w:r/>
    </w:p>
    <w:p>
      <w:pPr>
        <w:pStyle w:val="790"/>
        <w:ind w:firstLine="480"/>
        <w:spacing w:line="480" w:lineRule="exact"/>
        <w:rPr>
          <w:rFonts w:hint="eastAsia" w:ascii="Times New Roman" w:hAnsi="Times New Roman" w:cs="仿宋"/>
          <w:color w:val="000000"/>
          <w:sz w:val="24"/>
        </w:rPr>
      </w:pPr>
      <w:r/>
      <w:bookmarkStart w:id="67" w:name="_Hlk204074427"/>
      <w:r>
        <w:rPr>
          <w:rFonts w:hint="eastAsia" w:ascii="Times New Roman" w:hAnsi="Times New Roman" w:cs="仿宋"/>
          <w:color w:val="000000"/>
          <w:sz w:val="24"/>
        </w:rPr>
        <w:t xml:space="preserve">18.7磋商小组启动异常低价</w:t>
      </w:r>
      <w:r>
        <w:rPr>
          <w:rFonts w:hint="eastAsia" w:ascii="Times New Roman" w:hAnsi="Times New Roman" w:cs="仿宋"/>
          <w:color w:val="000000"/>
          <w:sz w:val="24"/>
          <w:lang w:val="en-US" w:eastAsia="zh-CN"/>
        </w:rPr>
        <w:t xml:space="preserve">响应</w:t>
      </w:r>
      <w:r>
        <w:rPr>
          <w:rFonts w:hint="eastAsia" w:ascii="Times New Roman" w:hAnsi="Times New Roman" w:cs="仿宋"/>
          <w:color w:val="000000"/>
          <w:sz w:val="24"/>
        </w:rPr>
        <w:t xml:space="preserve">审查后，供应商不提供书面说明、证明材料，或者磋商小组认为供应商提供的书面说明、证明材料不能证明其</w:t>
      </w:r>
      <w:r>
        <w:rPr>
          <w:rFonts w:hint="eastAsia" w:ascii="Times New Roman" w:hAnsi="Times New Roman" w:cs="仿宋"/>
          <w:color w:val="000000"/>
          <w:sz w:val="24"/>
          <w:lang w:val="en-US" w:eastAsia="zh-CN"/>
        </w:rPr>
        <w:t xml:space="preserve">最后</w:t>
      </w:r>
      <w:r>
        <w:rPr>
          <w:rFonts w:hint="eastAsia" w:ascii="Times New Roman" w:hAnsi="Times New Roman" w:cs="仿宋"/>
          <w:color w:val="000000"/>
          <w:sz w:val="24"/>
        </w:rPr>
        <w:t xml:space="preserve">报价合理性的。</w:t>
      </w:r>
      <w:r>
        <w:rPr>
          <w:rFonts w:hint="eastAsia" w:ascii="Times New Roman" w:hAnsi="Times New Roman" w:cs="仿宋"/>
          <w:color w:val="000000"/>
          <w:sz w:val="24"/>
        </w:rPr>
      </w:r>
      <w:r/>
    </w:p>
    <w:p>
      <w:pPr>
        <w:pStyle w:val="790"/>
        <w:ind w:firstLine="482"/>
        <w:spacing w:line="480" w:lineRule="exact"/>
        <w:rPr>
          <w:rFonts w:ascii="Times New Roman" w:hAnsi="Times New Roman" w:cs="仿宋"/>
          <w:sz w:val="24"/>
        </w:rPr>
      </w:pPr>
      <w:r/>
      <w:bookmarkEnd w:id="67"/>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90"/>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90"/>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90"/>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90"/>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rPr>
          <w:rFonts w:hint="eastAsia" w:ascii="Times New Roman" w:hAnsi="Times New Roman" w:cs="仿宋"/>
          <w:sz w:val="24"/>
        </w:rPr>
      </w:r>
      <w:r/>
    </w:p>
    <w:p>
      <w:pPr>
        <w:pStyle w:val="790"/>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rPr>
          <w:rFonts w:hint="eastAsia"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rPr>
          <w:rFonts w:ascii="Times New Roman" w:hAnsi="Times New Roman" w:cs="仿宋"/>
          <w:sz w:val="24"/>
        </w:rPr>
      </w:r>
      <w:r/>
    </w:p>
    <w:p>
      <w:pPr>
        <w:pStyle w:val="790"/>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92"/>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Pr>
          <w:rFonts w:hint="eastAsia" w:ascii="黑体" w:hAnsi="黑体" w:eastAsia="黑体" w:cs="黑体"/>
          <w:sz w:val="32"/>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90"/>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90"/>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90"/>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90"/>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highlight w:val="yellow"/>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90"/>
        <w:ind w:firstLine="480"/>
        <w:spacing w:line="480" w:lineRule="exact"/>
        <w:rPr>
          <w:rFonts w:ascii="Times New Roman" w:hAnsi="Times New Roman" w:cs="仿宋"/>
          <w:sz w:val="24"/>
          <w:highlight w:val="none"/>
        </w:rPr>
      </w:pPr>
      <w:r>
        <w:rPr>
          <w:rFonts w:hint="eastAsia" w:ascii="Times New Roman" w:hAnsi="Times New Roman" w:cs="仿宋"/>
          <w:sz w:val="24"/>
        </w:rPr>
        <w:t xml:space="preserve">按采购合同</w:t>
      </w:r>
      <w:r>
        <w:rPr>
          <w:rFonts w:hint="eastAsia" w:ascii="Times New Roman" w:hAnsi="Times New Roman" w:cs="仿宋"/>
          <w:sz w:val="24"/>
          <w:highlight w:val="none"/>
        </w:rPr>
        <w:t xml:space="preserve">总价的</w:t>
      </w:r>
      <w:r>
        <w:rPr>
          <w:rFonts w:hint="eastAsia" w:ascii="Times New Roman" w:hAnsi="Times New Roman" w:cs="仿宋"/>
          <w:sz w:val="24"/>
          <w:highlight w:val="none"/>
          <w:u w:val="single"/>
        </w:rPr>
        <w:t xml:space="preserve"> / </w:t>
      </w:r>
      <w:r>
        <w:rPr>
          <w:rFonts w:hint="eastAsia" w:ascii="Times New Roman" w:hAnsi="Times New Roman" w:cs="仿宋"/>
          <w:sz w:val="24"/>
          <w:highlight w:val="none"/>
        </w:rPr>
        <w:t xml:space="preserve">%提交。</w:t>
      </w:r>
      <w:r>
        <w:rPr>
          <w:rFonts w:ascii="Times New Roman" w:hAnsi="Times New Roman" w:cs="仿宋"/>
          <w:sz w:val="24"/>
          <w:highlight w:val="none"/>
        </w:rPr>
      </w:r>
      <w:r/>
    </w:p>
    <w:p>
      <w:pPr>
        <w:pStyle w:val="790"/>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 </w:t>
      </w:r>
      <w:r>
        <w:rPr>
          <w:rFonts w:hint="eastAsia" w:ascii="Times New Roman" w:hAnsi="Times New Roman" w:cs="仿宋"/>
          <w:sz w:val="24"/>
          <w:highlight w:val="none"/>
        </w:rPr>
        <w:t xml:space="preserve">% 提</w:t>
      </w:r>
      <w:r>
        <w:rPr>
          <w:rFonts w:hint="eastAsia" w:ascii="Times New Roman" w:hAnsi="Times New Roman" w:cs="仿宋"/>
          <w:sz w:val="24"/>
        </w:rPr>
        <w:t xml:space="preserve">交。</w:t>
      </w:r>
      <w:bookmarkStart w:id="71"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90"/>
        <w:ind w:firstLine="480"/>
        <w:spacing w:line="480" w:lineRule="exact"/>
        <w:rPr>
          <w:rFonts w:ascii="Times New Roman" w:hAnsi="Times New Roman" w:cs="仿宋"/>
          <w:sz w:val="24"/>
        </w:rPr>
      </w:pPr>
      <w:r/>
      <w:bookmarkEnd w:id="71"/>
      <w:r>
        <w:rPr>
          <w:rFonts w:hint="eastAsia" w:ascii="Times New Roman" w:hAnsi="Times New Roman" w:cs="仿宋"/>
          <w:sz w:val="24"/>
        </w:rPr>
        <w:t xml:space="preserve">25.3履约保证金退还方式</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90"/>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90"/>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90"/>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92"/>
        <w:ind w:firstLine="320"/>
        <w:spacing w:before="0" w:after="0" w:line="520" w:lineRule="exact"/>
        <w:rPr>
          <w:rFonts w:hint="eastAsia" w:ascii="黑体" w:hAnsi="黑体" w:eastAsia="黑体" w:cs="黑体"/>
          <w:sz w:val="32"/>
        </w:rPr>
      </w:pPr>
      <w:r/>
      <w:bookmarkEnd w:id="70"/>
      <w:r/>
      <w:bookmarkStart w:id="72" w:name="_Toc141869970"/>
      <w:r>
        <w:rPr>
          <w:rFonts w:hint="eastAsia" w:ascii="黑体" w:hAnsi="黑体" w:eastAsia="黑体" w:cs="黑体"/>
          <w:sz w:val="32"/>
        </w:rPr>
        <w:t xml:space="preserve">八、质疑与投诉</w:t>
      </w:r>
      <w:bookmarkEnd w:id="72"/>
      <w:r>
        <w:rPr>
          <w:rFonts w:hint="eastAsia" w:ascii="黑体" w:hAnsi="黑体" w:eastAsia="黑体" w:cs="黑体"/>
          <w:sz w:val="32"/>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90"/>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90"/>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90"/>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90"/>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791"/>
        <w:jc w:val="center"/>
        <w:spacing w:before="200"/>
        <w:rPr>
          <w:rFonts w:ascii="Times New Roman" w:hAnsi="Times New Roman" w:eastAsia="黑体"/>
          <w:sz w:val="44"/>
        </w:rPr>
      </w:pPr>
      <w:r/>
      <w:bookmarkStart w:id="73" w:name="_Toc3418"/>
      <w:r/>
      <w:bookmarkStart w:id="74" w:name="_Toc14692"/>
      <w:r/>
      <w:bookmarkStart w:id="75" w:name="_Toc141869971"/>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Pr>
          <w:rFonts w:ascii="Times New Roman" w:hAnsi="Times New Roman" w:eastAsia="黑体"/>
          <w:sz w:val="44"/>
        </w:rPr>
      </w:r>
      <w:r/>
    </w:p>
    <w:p>
      <w:pPr>
        <w:pStyle w:val="790"/>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90"/>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W w:w="4246"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422" w:type="dxa"/>
            <w:vAlign w:val="center"/>
            <w:textDirection w:val="lrTb"/>
            <w:noWrap w:val="false"/>
          </w:tcPr>
          <w:p>
            <w:pPr>
              <w:pStyle w:val="790"/>
              <w:jc w:val="center"/>
              <w:spacing w:line="480" w:lineRule="exact"/>
              <w:rPr>
                <w:rFonts w:ascii="Times New Roman" w:hAnsi="Times New Roman" w:eastAsia="宋体" w:cs="仿宋"/>
                <w:lang w:val="en-US" w:eastAsia="zh-CN"/>
              </w:rPr>
            </w:pPr>
            <w:r>
              <w:rPr>
                <w:rFonts w:hint="eastAsia" w:ascii="Times New Roman" w:hAnsi="Times New Roman" w:cs="仿宋"/>
                <w:lang w:val="en-US" w:eastAsia="zh-CN"/>
              </w:rPr>
              <w:t xml:space="preserve">磋商响应函</w:t>
            </w:r>
            <w:r>
              <w:rPr>
                <w:rFonts w:ascii="Times New Roman" w:hAnsi="Times New Roman" w:eastAsia="宋体" w:cs="仿宋"/>
                <w:lang w:val="en-US" w:eastAsia="zh-CN"/>
              </w:rPr>
            </w:r>
            <w:r/>
          </w:p>
        </w:tc>
        <w:tc>
          <w:tcPr>
            <w:tcW w:w="4246"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W w:w="4246"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90"/>
              <w:jc w:val="center"/>
              <w:spacing w:line="480" w:lineRule="exact"/>
              <w:rPr>
                <w:rFonts w:ascii="Times New Roman" w:hAnsi="Times New Roman" w:cs="仿宋"/>
                <w:highlight w:val="none"/>
              </w:rPr>
            </w:pPr>
            <w:r>
              <w:rPr>
                <w:rFonts w:hint="eastAsia" w:ascii="Times New Roman" w:hAnsi="Times New Roman" w:cs="仿宋"/>
                <w:highlight w:val="none"/>
              </w:rPr>
              <w:t xml:space="preserve">中小企业或残疾人福利性单位声明函，或监狱企业证明文件</w:t>
            </w:r>
            <w:r>
              <w:rPr>
                <w:rFonts w:ascii="Times New Roman" w:hAnsi="Times New Roman" w:cs="仿宋"/>
                <w:highlight w:val="none"/>
              </w:rPr>
            </w:r>
            <w:r/>
          </w:p>
        </w:tc>
        <w:tc>
          <w:tcPr>
            <w:tcW w:w="4246" w:type="dxa"/>
            <w:vAlign w:val="center"/>
            <w:textDirection w:val="lrTb"/>
            <w:noWrap w:val="false"/>
          </w:tcPr>
          <w:p>
            <w:pPr>
              <w:pStyle w:val="790"/>
              <w:jc w:val="center"/>
              <w:spacing w:line="480" w:lineRule="exact"/>
              <w:rPr>
                <w:rFonts w:ascii="Times New Roman" w:hAnsi="Times New Roman" w:cs="仿宋"/>
                <w:highlight w:val="none"/>
              </w:rPr>
            </w:pPr>
            <w:r>
              <w:rPr>
                <w:rFonts w:hint="eastAsia" w:ascii="Times New Roman" w:hAnsi="Times New Roman" w:cs="仿宋"/>
                <w:highlight w:val="none"/>
              </w:rPr>
              <w:t xml:space="preserve">符合磋商文件要求</w:t>
            </w:r>
            <w:r>
              <w:rPr>
                <w:rFonts w:ascii="Times New Roman" w:hAnsi="Times New Roman" w:cs="仿宋"/>
                <w:highlight w:val="none"/>
              </w:rPr>
            </w:r>
            <w:r/>
          </w:p>
        </w:tc>
      </w:tr>
    </w:tbl>
    <w:p>
      <w:pPr>
        <w:pStyle w:val="790"/>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90"/>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W w:w="4304"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364"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364"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W w:w="4304" w:type="dxa"/>
            <w:vAlign w:val="center"/>
            <w:textDirection w:val="lrTb"/>
            <w:noWrap w:val="false"/>
          </w:tcPr>
          <w:p>
            <w:pPr>
              <w:pStyle w:val="790"/>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90"/>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90"/>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90"/>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90"/>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90"/>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90"/>
              <w:jc w:val="center"/>
              <w:spacing w:line="400" w:lineRule="exact"/>
              <w:widowControl/>
              <w:rPr>
                <w:rFonts w:ascii="Times New Roman" w:hAnsi="Times New Roman" w:cs="宋体"/>
                <w:sz w:val="24"/>
                <w:szCs w:val="24"/>
              </w:rPr>
            </w:pPr>
            <w:r/>
            <w:bookmarkStart w:id="78" w:name="EBd5bea3a3c3254523b93c8abaa514fb10"/>
            <w:r/>
            <w:bookmarkEnd w:id="78"/>
            <w:r/>
            <w:bookmarkStart w:id="79" w:name="RANGE!A1"/>
            <w:r/>
            <w:bookmarkStart w:id="80" w:name="_Toc81575205"/>
            <w:r/>
            <w:bookmarkStart w:id="81" w:name="_Toc29751"/>
            <w:r/>
            <w:bookmarkStart w:id="82" w:name="_Toc81575168"/>
            <w:r>
              <w:rPr>
                <w:rFonts w:hint="eastAsia" w:ascii="Times New Roman" w:hAnsi="Times New Roman" w:cs="宋体"/>
                <w:sz w:val="24"/>
                <w:szCs w:val="24"/>
              </w:rPr>
              <w:t xml:space="preserve">评审因素</w:t>
            </w:r>
            <w:bookmarkEnd w:id="79"/>
            <w:r>
              <w:rPr>
                <w:rFonts w:ascii="Times New Roman" w:hAnsi="Times New Roman" w:cs="宋体"/>
                <w:sz w:val="24"/>
                <w:szCs w:val="24"/>
              </w:rPr>
            </w:r>
            <w:r/>
          </w:p>
        </w:tc>
        <w:tc>
          <w:tcPr>
            <w:tcW w:w="1061" w:type="dxa"/>
            <w:vAlign w:val="center"/>
            <w:textDirection w:val="lrTb"/>
            <w:noWrap w:val="false"/>
          </w:tcPr>
          <w:p>
            <w:pPr>
              <w:pStyle w:val="790"/>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90"/>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90"/>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90"/>
              <w:jc w:val="center"/>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10.00分</w:t>
            </w:r>
            <w:r>
              <w:rPr>
                <w:rFonts w:ascii="Times New Roman" w:hAnsi="Times New Roman" w:cs="宋体"/>
                <w:szCs w:val="21"/>
                <w:highlight w:val="none"/>
              </w:rPr>
            </w:r>
            <w:r/>
          </w:p>
        </w:tc>
        <w:tc>
          <w:tcPr>
            <w:tcW w:w="6461" w:type="dxa"/>
            <w:vAlign w:val="center"/>
            <w:textDirection w:val="lrTb"/>
            <w:noWrap w:val="false"/>
          </w:tcPr>
          <w:p>
            <w:pPr>
              <w:pStyle w:val="909"/>
              <w:ind w:firstLine="0"/>
              <w:spacing w:line="400" w:lineRule="exact"/>
              <w:rPr>
                <w:rFonts w:hint="eastAsia" w:ascii="Times New Roman" w:hAnsi="Times New Roman" w:eastAsia="宋体" w:cs="仿宋"/>
                <w:b/>
                <w:bCs/>
                <w:szCs w:val="21"/>
                <w:highlight w:val="none"/>
                <w:lang w:eastAsia="zh-CN"/>
              </w:rPr>
            </w:pPr>
            <w:r>
              <w:rPr>
                <w:rFonts w:ascii="Times New Roman" w:hAnsi="Times New Roman" w:cs="仿宋"/>
                <w:szCs w:val="21"/>
                <w:highlight w:val="none"/>
              </w:rPr>
              <w:t xml:space="preserve">采用低价优先法计算，</w:t>
            </w:r>
            <w:r>
              <w:rPr>
                <w:rFonts w:hint="eastAsia" w:ascii="Times New Roman" w:hAnsi="Times New Roman" w:cs="仿宋"/>
                <w:szCs w:val="21"/>
                <w:highlight w:val="none"/>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highlight w:val="none"/>
              </w:rPr>
              <w:t xml:space="preserve">。</w:t>
            </w:r>
            <w:r>
              <w:rPr>
                <w:rFonts w:hint="eastAsia" w:ascii="Times New Roman" w:hAnsi="Times New Roman" w:eastAsia="宋体" w:cs="仿宋"/>
                <w:b/>
                <w:bCs/>
                <w:szCs w:val="21"/>
                <w:highlight w:val="none"/>
                <w:lang w:eastAsia="zh-CN"/>
              </w:rPr>
            </w:r>
            <w:r/>
          </w:p>
        </w:tc>
      </w:tr>
      <w:tr>
        <w:trPr>
          <w:trHeight w:val="1115"/>
        </w:trPr>
        <w:tc>
          <w:tcPr>
            <w:tcW w:w="1428" w:type="dxa"/>
            <w:vAlign w:val="center"/>
            <w:textDirection w:val="lrTb"/>
            <w:noWrap w:val="false"/>
          </w:tcPr>
          <w:p>
            <w:pPr>
              <w:pStyle w:val="790"/>
              <w:jc w:val="center"/>
              <w:spacing w:line="400" w:lineRule="exact"/>
              <w:widowControl/>
              <w:rPr>
                <w:rFonts w:ascii="Times New Roman" w:hAnsi="Times New Roman" w:cs="宋体"/>
                <w:szCs w:val="21"/>
              </w:rPr>
            </w:pPr>
            <w:r>
              <w:rPr>
                <w:rFonts w:hint="eastAsia" w:ascii="Times New Roman" w:hAnsi="Times New Roman" w:cs="宋体"/>
                <w:szCs w:val="21"/>
              </w:rPr>
              <w:t xml:space="preserve">技术参数响应</w:t>
            </w:r>
            <w:r>
              <w:rPr>
                <w:rFonts w:ascii="Times New Roman" w:hAnsi="Times New Roman" w:cs="宋体"/>
                <w:szCs w:val="21"/>
              </w:rPr>
            </w:r>
            <w:r/>
          </w:p>
        </w:tc>
        <w:tc>
          <w:tcPr>
            <w:tcW w:w="1061" w:type="dxa"/>
            <w:vAlign w:val="center"/>
            <w:textDirection w:val="lrTb"/>
            <w:noWrap w:val="false"/>
          </w:tcPr>
          <w:p>
            <w:pPr>
              <w:pStyle w:val="790"/>
              <w:jc w:val="center"/>
              <w:spacing w:line="400" w:lineRule="exact"/>
              <w:widowControl/>
              <w:rPr>
                <w:rFonts w:ascii="Times New Roman" w:hAnsi="Times New Roman" w:cs="宋体"/>
                <w:szCs w:val="21"/>
              </w:rPr>
            </w:pPr>
            <w:r>
              <w:rPr>
                <w:rFonts w:hint="eastAsia" w:ascii="Times New Roman" w:hAnsi="Times New Roman" w:cs="宋体"/>
                <w:szCs w:val="21"/>
                <w:highlight w:val="none"/>
              </w:rPr>
              <w:t xml:space="preserve">3</w:t>
            </w:r>
            <w:r>
              <w:rPr>
                <w:rFonts w:hint="eastAsia" w:ascii="Times New Roman" w:hAnsi="Times New Roman" w:cs="宋体"/>
                <w:szCs w:val="21"/>
                <w:highlight w:val="none"/>
                <w:lang w:val="en-US" w:eastAsia="zh-CN"/>
              </w:rPr>
              <w:t xml:space="preserve">6</w:t>
            </w:r>
            <w:r>
              <w:rPr>
                <w:rFonts w:hint="eastAsia" w:ascii="Times New Roman" w:hAnsi="Times New Roman" w:cs="宋体"/>
                <w:szCs w:val="21"/>
                <w:highlight w:val="none"/>
              </w:rPr>
              <w:t xml:space="preserve">.00</w:t>
            </w:r>
            <w:r>
              <w:rPr>
                <w:rFonts w:hint="eastAsia" w:ascii="Times New Roman" w:hAnsi="Times New Roman" w:cs="宋体"/>
                <w:szCs w:val="21"/>
              </w:rPr>
              <w:t xml:space="preserve">分</w:t>
            </w:r>
            <w:r>
              <w:rPr>
                <w:rFonts w:ascii="Times New Roman" w:hAnsi="Times New Roman" w:cs="宋体"/>
                <w:szCs w:val="21"/>
              </w:rPr>
            </w:r>
            <w:r/>
          </w:p>
        </w:tc>
        <w:tc>
          <w:tcPr>
            <w:tcW w:w="6461" w:type="dxa"/>
            <w:vAlign w:val="center"/>
            <w:textDirection w:val="lrTb"/>
            <w:noWrap w:val="false"/>
          </w:tcPr>
          <w:p>
            <w:pPr>
              <w:pStyle w:val="790"/>
              <w:jc w:val="left"/>
              <w:spacing w:line="360" w:lineRule="exact"/>
              <w:widowControl/>
              <w:rPr>
                <w:rFonts w:ascii="Times New Roman" w:hAnsi="Times New Roman" w:cs="宋体"/>
                <w:szCs w:val="21"/>
              </w:rPr>
            </w:pPr>
            <w:r>
              <w:rPr>
                <w:rFonts w:hint="eastAsia" w:ascii="Times New Roman" w:hAnsi="Times New Roman" w:cs="仿宋"/>
                <w:szCs w:val="21"/>
              </w:rPr>
              <w:t xml:space="preserve">针对采购文件“第四章 采购需求”中的“</w:t>
            </w:r>
            <w:r>
              <w:rPr>
                <w:rFonts w:hint="eastAsia" w:ascii="Times New Roman" w:hAnsi="Times New Roman" w:cs="仿宋"/>
                <w:szCs w:val="21"/>
                <w:lang w:val="en-US" w:eastAsia="zh-CN"/>
              </w:rPr>
              <w:t xml:space="preserve">三</w:t>
            </w:r>
            <w:r>
              <w:rPr>
                <w:rFonts w:hint="eastAsia" w:ascii="Times New Roman" w:hAnsi="Times New Roman" w:cs="仿宋"/>
                <w:szCs w:val="21"/>
              </w:rPr>
              <w:t xml:space="preserve">、需求清单及技术参数要求”所列内容进行评分，所投产品技术参数完全满足或优于采购文件技术参数要求的得</w:t>
            </w:r>
            <w:r>
              <w:rPr>
                <w:rFonts w:ascii="Times New Roman" w:hAnsi="Times New Roman" w:cs="仿宋"/>
                <w:szCs w:val="21"/>
              </w:rPr>
              <w:t xml:space="preserve">3</w:t>
            </w:r>
            <w:r>
              <w:rPr>
                <w:rFonts w:hint="eastAsia" w:ascii="Times New Roman" w:hAnsi="Times New Roman" w:cs="仿宋"/>
                <w:szCs w:val="21"/>
                <w:lang w:val="en-US" w:eastAsia="zh-CN"/>
              </w:rPr>
              <w:t xml:space="preserve">6</w:t>
            </w:r>
            <w:r>
              <w:rPr>
                <w:rFonts w:hint="eastAsia" w:ascii="Times New Roman" w:hAnsi="Times New Roman" w:cs="仿宋"/>
                <w:szCs w:val="21"/>
              </w:rPr>
              <w:t xml:space="preserve">分。“▲”为重点参数要求，每有一项（一个句号的完整内容为一“项”，共</w:t>
            </w:r>
            <w:r>
              <w:rPr>
                <w:rFonts w:hint="eastAsia" w:ascii="Times New Roman" w:hAnsi="Times New Roman" w:cs="仿宋"/>
                <w:szCs w:val="21"/>
                <w:lang w:val="en-US" w:eastAsia="zh-CN"/>
              </w:rPr>
              <w:t xml:space="preserve">10</w:t>
            </w:r>
            <w:r>
              <w:rPr>
                <w:rFonts w:hint="eastAsia" w:ascii="Times New Roman" w:hAnsi="Times New Roman" w:cs="仿宋"/>
                <w:szCs w:val="21"/>
              </w:rPr>
              <w:t xml:space="preserve">项）不满足的扣</w:t>
            </w:r>
            <w:r>
              <w:rPr>
                <w:rFonts w:hint="eastAsia" w:ascii="Times New Roman" w:hAnsi="Times New Roman" w:cs="仿宋"/>
                <w:szCs w:val="21"/>
                <w:lang w:val="en-US" w:eastAsia="zh-CN"/>
              </w:rPr>
              <w:t xml:space="preserve">2</w:t>
            </w:r>
            <w:r>
              <w:rPr>
                <w:rFonts w:hint="eastAsia" w:ascii="Times New Roman" w:hAnsi="Times New Roman" w:cs="仿宋"/>
                <w:szCs w:val="21"/>
              </w:rPr>
              <w:t xml:space="preserve">分；其余每有一项（一个句号的完整内容为一“项”，“▲”项除外，共</w:t>
            </w:r>
            <w:r>
              <w:rPr>
                <w:rFonts w:hint="eastAsia" w:ascii="Times New Roman" w:hAnsi="Times New Roman" w:cs="仿宋"/>
                <w:szCs w:val="21"/>
                <w:lang w:val="en-US" w:eastAsia="zh-CN"/>
              </w:rPr>
              <w:t xml:space="preserve">16</w:t>
            </w:r>
            <w:r>
              <w:rPr>
                <w:rFonts w:hint="eastAsia" w:ascii="Times New Roman" w:hAnsi="Times New Roman" w:cs="仿宋"/>
                <w:szCs w:val="21"/>
              </w:rPr>
              <w:t xml:space="preserve">项）负偏离扣</w:t>
            </w:r>
            <w:r>
              <w:rPr>
                <w:rFonts w:hint="eastAsia" w:ascii="Times New Roman" w:hAnsi="Times New Roman" w:cs="仿宋"/>
                <w:szCs w:val="21"/>
                <w:lang w:val="en-US" w:eastAsia="zh-CN"/>
              </w:rPr>
              <w:t xml:space="preserve">1</w:t>
            </w:r>
            <w:r>
              <w:rPr>
                <w:rFonts w:hint="eastAsia" w:ascii="Times New Roman" w:hAnsi="Times New Roman" w:cs="仿宋"/>
                <w:szCs w:val="21"/>
              </w:rPr>
              <w:t xml:space="preserve">分，扣完为止。 </w:t>
            </w:r>
            <w:r>
              <w:rPr>
                <w:rFonts w:ascii="Times New Roman" w:hAnsi="Times New Roman" w:cs="宋体"/>
                <w:szCs w:val="21"/>
              </w:rPr>
            </w:r>
            <w:r/>
          </w:p>
        </w:tc>
      </w:tr>
      <w:tr>
        <w:trPr>
          <w:trHeight w:val="1140"/>
        </w:trPr>
        <w:tc>
          <w:tcPr>
            <w:tcW w:w="1428" w:type="dxa"/>
            <w:vAlign w:val="center"/>
            <w:textDirection w:val="lrTb"/>
            <w:noWrap w:val="false"/>
          </w:tcPr>
          <w:p>
            <w:pPr>
              <w:pStyle w:val="790"/>
              <w:jc w:val="center"/>
              <w:spacing w:line="400" w:lineRule="exact"/>
              <w:widowControl/>
              <w:rPr>
                <w:rFonts w:ascii="Times New Roman" w:hAnsi="Times New Roman" w:cs="宋体"/>
                <w:szCs w:val="21"/>
              </w:rPr>
            </w:pPr>
            <w:r>
              <w:rPr>
                <w:rFonts w:hint="eastAsia" w:ascii="Times New Roman" w:hAnsi="Times New Roman" w:cs="宋体"/>
                <w:szCs w:val="21"/>
              </w:rPr>
              <w:t xml:space="preserve">企业</w:t>
            </w:r>
            <w:r>
              <w:rPr>
                <w:rFonts w:ascii="Times New Roman" w:hAnsi="Times New Roman" w:cs="宋体"/>
                <w:szCs w:val="21"/>
              </w:rPr>
            </w:r>
            <w:r/>
          </w:p>
          <w:p>
            <w:pPr>
              <w:pStyle w:val="790"/>
              <w:jc w:val="center"/>
              <w:spacing w:line="400" w:lineRule="exact"/>
              <w:widowControl/>
              <w:rPr>
                <w:rFonts w:ascii="Times New Roman" w:hAnsi="Times New Roman" w:cs="宋体"/>
                <w:szCs w:val="21"/>
              </w:rPr>
            </w:pPr>
            <w:r>
              <w:rPr>
                <w:rFonts w:hint="eastAsia" w:ascii="Times New Roman" w:hAnsi="Times New Roman" w:cs="宋体"/>
                <w:szCs w:val="21"/>
              </w:rPr>
              <w:t xml:space="preserve">业绩</w:t>
            </w:r>
            <w:r>
              <w:rPr>
                <w:rFonts w:ascii="Times New Roman" w:hAnsi="Times New Roman" w:cs="宋体"/>
                <w:szCs w:val="21"/>
              </w:rPr>
            </w:r>
            <w:r/>
          </w:p>
        </w:tc>
        <w:tc>
          <w:tcPr>
            <w:tcW w:w="1061" w:type="dxa"/>
            <w:vAlign w:val="center"/>
            <w:textDirection w:val="lrTb"/>
            <w:noWrap w:val="false"/>
          </w:tcPr>
          <w:p>
            <w:pPr>
              <w:pStyle w:val="790"/>
              <w:jc w:val="center"/>
              <w:spacing w:line="400" w:lineRule="exact"/>
              <w:widowControl/>
              <w:rPr>
                <w:rFonts w:ascii="Times New Roman" w:hAnsi="Times New Roman" w:cs="宋体"/>
                <w:szCs w:val="21"/>
                <w:highlight w:val="none"/>
              </w:rPr>
            </w:pPr>
            <w:r>
              <w:rPr>
                <w:rFonts w:hint="eastAsia" w:ascii="Times New Roman" w:hAnsi="Times New Roman" w:cs="宋体"/>
                <w:szCs w:val="21"/>
                <w:highlight w:val="none"/>
                <w:lang w:val="en-US" w:eastAsia="zh-CN"/>
              </w:rPr>
              <w:t xml:space="preserve">12</w:t>
            </w:r>
            <w:r>
              <w:rPr>
                <w:rFonts w:hint="eastAsia" w:ascii="Times New Roman" w:hAnsi="Times New Roman" w:cs="宋体"/>
                <w:szCs w:val="21"/>
                <w:highlight w:val="none"/>
              </w:rPr>
              <w:t xml:space="preserve">.00分</w:t>
            </w:r>
            <w:r>
              <w:rPr>
                <w:rFonts w:ascii="Times New Roman" w:hAnsi="Times New Roman" w:cs="宋体"/>
                <w:szCs w:val="21"/>
                <w:highlight w:val="none"/>
              </w:rPr>
            </w:r>
            <w:r/>
          </w:p>
        </w:tc>
        <w:tc>
          <w:tcPr>
            <w:tcW w:w="6461" w:type="dxa"/>
            <w:vAlign w:val="center"/>
            <w:textDirection w:val="lrTb"/>
            <w:noWrap w:val="false"/>
          </w:tcPr>
          <w:p>
            <w:pPr>
              <w:pStyle w:val="790"/>
              <w:jc w:val="left"/>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供应商自202</w:t>
            </w:r>
            <w:r>
              <w:rPr>
                <w:rFonts w:hint="eastAsia" w:ascii="Times New Roman" w:hAnsi="Times New Roman" w:cs="宋体"/>
                <w:szCs w:val="21"/>
                <w:highlight w:val="none"/>
                <w:lang w:val="en-US" w:eastAsia="zh-CN"/>
              </w:rPr>
              <w:t xml:space="preserve">3</w:t>
            </w:r>
            <w:r>
              <w:rPr>
                <w:rFonts w:hint="eastAsia" w:ascii="Times New Roman" w:hAnsi="Times New Roman" w:cs="宋体"/>
                <w:szCs w:val="21"/>
                <w:highlight w:val="none"/>
              </w:rPr>
              <w:t xml:space="preserve">年1月1日以来（以合同签订时间为准）承担过类似项目业绩的，每有一个得</w:t>
            </w:r>
            <w:r>
              <w:rPr>
                <w:rFonts w:hint="eastAsia" w:ascii="Times New Roman" w:hAnsi="Times New Roman" w:cs="宋体"/>
                <w:szCs w:val="21"/>
                <w:highlight w:val="none"/>
                <w:lang w:val="en-US" w:eastAsia="zh-CN"/>
              </w:rPr>
              <w:t xml:space="preserve">3</w:t>
            </w:r>
            <w:r>
              <w:rPr>
                <w:rFonts w:hint="eastAsia" w:ascii="Times New Roman" w:hAnsi="Times New Roman" w:cs="宋体"/>
                <w:szCs w:val="21"/>
                <w:highlight w:val="none"/>
              </w:rPr>
              <w:t xml:space="preserve">分，最高得</w:t>
            </w:r>
            <w:r>
              <w:rPr>
                <w:rFonts w:hint="eastAsia" w:ascii="Times New Roman" w:hAnsi="Times New Roman" w:cs="宋体"/>
                <w:szCs w:val="21"/>
                <w:highlight w:val="none"/>
                <w:lang w:val="en-US" w:eastAsia="zh-CN"/>
              </w:rPr>
              <w:t xml:space="preserve">12</w:t>
            </w:r>
            <w:r>
              <w:rPr>
                <w:rFonts w:hint="eastAsia" w:ascii="Times New Roman" w:hAnsi="Times New Roman" w:cs="宋体"/>
                <w:szCs w:val="21"/>
                <w:highlight w:val="none"/>
              </w:rPr>
              <w:t xml:space="preserve">分。</w:t>
            </w:r>
            <w:r>
              <w:rPr>
                <w:rFonts w:ascii="Times New Roman" w:hAnsi="Times New Roman" w:cs="宋体"/>
                <w:szCs w:val="21"/>
                <w:highlight w:val="none"/>
              </w:rPr>
            </w:r>
            <w:r/>
          </w:p>
          <w:p>
            <w:pPr>
              <w:pStyle w:val="790"/>
              <w:jc w:val="left"/>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注：</w:t>
            </w:r>
            <w:r>
              <w:rPr>
                <w:rFonts w:hint="eastAsia" w:ascii="Times New Roman" w:hAnsi="Times New Roman" w:cs="宋体"/>
                <w:szCs w:val="21"/>
                <w:highlight w:val="none"/>
                <w:lang w:val="en-US" w:eastAsia="zh-CN"/>
              </w:rPr>
              <w:t xml:space="preserve">1.</w:t>
            </w:r>
            <w:r>
              <w:rPr>
                <w:rFonts w:hint="eastAsia" w:ascii="Times New Roman" w:hAnsi="Times New Roman" w:cs="宋体"/>
                <w:szCs w:val="21"/>
                <w:highlight w:val="none"/>
              </w:rPr>
              <w:t xml:space="preserve">提供合同电子件</w:t>
            </w:r>
            <w:r>
              <w:rPr>
                <w:rFonts w:hint="eastAsia" w:ascii="Times New Roman" w:hAnsi="Times New Roman" w:cs="宋体"/>
                <w:szCs w:val="21"/>
                <w:highlight w:val="none"/>
                <w:lang w:eastAsia="zh-CN"/>
              </w:rPr>
              <w:t xml:space="preserve">（</w:t>
            </w:r>
            <w:r>
              <w:rPr>
                <w:rFonts w:hint="eastAsia" w:ascii="Times New Roman" w:hAnsi="Times New Roman" w:cs="宋体"/>
                <w:highlight w:val="none"/>
              </w:rPr>
              <w:t xml:space="preserve">主要内容清晰可见，含合同服务内容、合同金额、合同盖章页等</w:t>
            </w:r>
            <w:r>
              <w:rPr>
                <w:rFonts w:hint="eastAsia" w:ascii="Times New Roman" w:hAnsi="Times New Roman" w:cs="宋体"/>
                <w:szCs w:val="21"/>
                <w:highlight w:val="none"/>
                <w:lang w:eastAsia="zh-CN"/>
              </w:rPr>
              <w:t xml:space="preserve">）</w:t>
            </w:r>
            <w:r>
              <w:rPr>
                <w:rFonts w:hint="eastAsia" w:ascii="Times New Roman" w:hAnsi="Times New Roman" w:cs="宋体"/>
                <w:szCs w:val="21"/>
                <w:highlight w:val="none"/>
              </w:rPr>
              <w:t xml:space="preserve">，未提供或提供不全不得分；</w:t>
            </w:r>
            <w:r>
              <w:rPr>
                <w:rFonts w:hint="eastAsia" w:ascii="Times New Roman" w:hAnsi="Times New Roman" w:eastAsia="宋体" w:cs="宋体"/>
                <w:b w:val="0"/>
                <w:color w:val="000000"/>
                <w:sz w:val="21"/>
                <w:szCs w:val="24"/>
                <w:highlight w:val="none"/>
                <w:lang w:val="en-US" w:eastAsia="zh-CN"/>
              </w:rPr>
              <w:t xml:space="preserve">2.一个单位分年度多次签订的合同，计入一个业绩；同一个项目，分两期或以上完成的，计入一个业绩。</w:t>
            </w:r>
            <w:r>
              <w:rPr>
                <w:rFonts w:ascii="Times New Roman" w:hAnsi="Times New Roman" w:cs="宋体"/>
                <w:szCs w:val="21"/>
                <w:highlight w:val="none"/>
              </w:rPr>
            </w:r>
            <w:r/>
          </w:p>
        </w:tc>
      </w:tr>
      <w:tr>
        <w:trPr>
          <w:trHeight w:val="1140"/>
        </w:trPr>
        <w:tc>
          <w:tcPr>
            <w:tcW w:w="1428" w:type="dxa"/>
            <w:vAlign w:val="center"/>
            <w:textDirection w:val="lrTb"/>
            <w:noWrap w:val="false"/>
          </w:tcPr>
          <w:p>
            <w:pPr>
              <w:pStyle w:val="790"/>
              <w:jc w:val="center"/>
              <w:spacing w:line="360" w:lineRule="exact"/>
              <w:widowControl/>
              <w:rPr>
                <w:rFonts w:hint="eastAsia" w:ascii="Times New Roman" w:hAnsi="Times New Roman" w:eastAsia="宋体" w:cs="宋体"/>
                <w:sz w:val="21"/>
                <w:szCs w:val="24"/>
                <w:lang w:val="en-US" w:eastAsia="zh-CN" w:bidi="ar-SA"/>
              </w:rPr>
            </w:pPr>
            <w:r>
              <w:rPr>
                <w:rFonts w:hint="eastAsia" w:ascii="Times New Roman" w:hAnsi="Times New Roman" w:cs="宋体"/>
                <w:szCs w:val="24"/>
              </w:rPr>
              <w:t xml:space="preserve">项目组成员</w:t>
            </w:r>
            <w:r>
              <w:rPr>
                <w:rFonts w:hint="eastAsia" w:ascii="Times New Roman" w:hAnsi="Times New Roman" w:eastAsia="宋体" w:cs="宋体"/>
                <w:sz w:val="21"/>
                <w:szCs w:val="24"/>
                <w:lang w:val="en-US" w:eastAsia="zh-CN" w:bidi="ar-SA"/>
              </w:rPr>
            </w:r>
            <w:r/>
          </w:p>
        </w:tc>
        <w:tc>
          <w:tcPr>
            <w:tcW w:w="1061" w:type="dxa"/>
            <w:vAlign w:val="center"/>
            <w:textDirection w:val="lrTb"/>
            <w:noWrap w:val="false"/>
          </w:tcPr>
          <w:p>
            <w:pPr>
              <w:pStyle w:val="790"/>
              <w:jc w:val="center"/>
              <w:spacing w:line="360" w:lineRule="exact"/>
              <w:widowControl/>
              <w:rPr>
                <w:rFonts w:hint="eastAsia" w:ascii="Times New Roman" w:hAnsi="Times New Roman" w:eastAsia="宋体" w:cs="宋体"/>
                <w:sz w:val="21"/>
                <w:szCs w:val="24"/>
                <w:lang w:val="en-US" w:eastAsia="zh-CN" w:bidi="ar-SA"/>
              </w:rPr>
            </w:pPr>
            <w:r>
              <w:rPr>
                <w:rFonts w:hint="eastAsia" w:ascii="Times New Roman" w:hAnsi="Times New Roman" w:cs="宋体"/>
                <w:szCs w:val="24"/>
              </w:rPr>
              <w:t xml:space="preserve">1</w:t>
            </w:r>
            <w:r>
              <w:rPr>
                <w:rFonts w:hint="eastAsia" w:ascii="Times New Roman" w:hAnsi="Times New Roman" w:cs="宋体"/>
                <w:szCs w:val="24"/>
                <w:lang w:val="en-US" w:eastAsia="zh-CN"/>
              </w:rPr>
              <w:t xml:space="preserve">7</w:t>
            </w:r>
            <w:r>
              <w:rPr>
                <w:rFonts w:hint="eastAsia" w:ascii="Times New Roman" w:hAnsi="Times New Roman" w:cs="宋体"/>
                <w:szCs w:val="24"/>
              </w:rPr>
              <w:t xml:space="preserve">.00分</w:t>
            </w:r>
            <w:r>
              <w:rPr>
                <w:rFonts w:hint="eastAsia" w:ascii="Times New Roman" w:hAnsi="Times New Roman" w:eastAsia="宋体" w:cs="宋体"/>
                <w:sz w:val="21"/>
                <w:szCs w:val="24"/>
                <w:lang w:val="en-US" w:eastAsia="zh-CN" w:bidi="ar-SA"/>
              </w:rPr>
            </w:r>
            <w:r/>
          </w:p>
        </w:tc>
        <w:tc>
          <w:tcPr>
            <w:tcW w:w="6461" w:type="dxa"/>
            <w:vAlign w:val="center"/>
            <w:textDirection w:val="lrTb"/>
            <w:noWrap w:val="false"/>
          </w:tcPr>
          <w:p>
            <w:pPr>
              <w:pStyle w:val="790"/>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1.项目负责人：具有</w:t>
            </w:r>
            <w:r>
              <w:rPr>
                <w:rFonts w:hint="eastAsia"/>
                <w:color w:val="000000"/>
                <w:szCs w:val="21"/>
              </w:rPr>
              <w:t xml:space="preserve">信息系统项目管理师</w:t>
            </w:r>
            <w:r>
              <w:rPr>
                <w:rFonts w:hint="eastAsia" w:ascii="Times New Roman" w:hAnsi="Times New Roman" w:cs="仿宋"/>
                <w:szCs w:val="21"/>
                <w:lang w:val="en-US" w:eastAsia="zh-CN"/>
              </w:rPr>
              <w:t xml:space="preserve">或</w:t>
            </w:r>
            <w:r>
              <w:rPr>
                <w:rFonts w:hint="eastAsia"/>
                <w:color w:val="000000"/>
                <w:szCs w:val="21"/>
              </w:rPr>
              <w:t xml:space="preserve">系统集成项目管理工程师</w:t>
            </w:r>
            <w:r>
              <w:rPr>
                <w:rFonts w:hint="eastAsia" w:ascii="Times New Roman" w:hAnsi="Times New Roman" w:cs="仿宋"/>
                <w:szCs w:val="21"/>
                <w:lang w:val="en-US" w:eastAsia="zh-CN"/>
              </w:rPr>
              <w:t xml:space="preserve">或</w:t>
            </w:r>
            <w:r>
              <w:rPr>
                <w:rFonts w:hint="eastAsia"/>
                <w:color w:val="000000"/>
                <w:szCs w:val="21"/>
              </w:rPr>
              <w:t xml:space="preserve">网络工程师证书</w:t>
            </w:r>
            <w:r>
              <w:rPr>
                <w:rFonts w:hint="eastAsia"/>
                <w:color w:val="000000"/>
                <w:szCs w:val="21"/>
                <w:lang w:val="en-US" w:eastAsia="zh-CN"/>
              </w:rPr>
              <w:t xml:space="preserve">的</w:t>
            </w:r>
            <w:r>
              <w:rPr>
                <w:rFonts w:hint="eastAsia" w:ascii="Times New Roman" w:hAnsi="Times New Roman" w:cs="仿宋"/>
                <w:szCs w:val="21"/>
              </w:rPr>
              <w:t xml:space="preserve">，</w:t>
            </w:r>
            <w:r>
              <w:rPr>
                <w:rFonts w:hint="eastAsia"/>
                <w:color w:val="000000"/>
                <w:szCs w:val="21"/>
              </w:rPr>
              <w:t xml:space="preserve">每有一个</w:t>
            </w:r>
            <w:r>
              <w:rPr>
                <w:rFonts w:hint="eastAsia" w:ascii="Times New Roman" w:hAnsi="Times New Roman" w:cs="仿宋"/>
                <w:szCs w:val="21"/>
              </w:rPr>
              <w:t xml:space="preserve">得</w:t>
            </w:r>
            <w:r>
              <w:rPr>
                <w:rFonts w:hint="eastAsia" w:ascii="Times New Roman" w:hAnsi="Times New Roman" w:cs="仿宋"/>
                <w:szCs w:val="21"/>
                <w:lang w:val="en-US" w:eastAsia="zh-CN"/>
              </w:rPr>
              <w:t xml:space="preserve">3</w:t>
            </w:r>
            <w:r>
              <w:rPr>
                <w:rFonts w:hint="eastAsia" w:ascii="Times New Roman" w:hAnsi="Times New Roman" w:cs="仿宋"/>
                <w:szCs w:val="21"/>
              </w:rPr>
              <w:t xml:space="preserve">分，本项最高</w:t>
            </w:r>
            <w:r>
              <w:rPr>
                <w:rFonts w:hint="eastAsia" w:ascii="Times New Roman" w:hAnsi="Times New Roman" w:cs="仿宋"/>
                <w:szCs w:val="21"/>
                <w:lang w:val="en-US" w:eastAsia="zh-CN"/>
              </w:rPr>
              <w:t xml:space="preserve">6</w:t>
            </w:r>
            <w:r>
              <w:rPr>
                <w:rFonts w:hint="eastAsia" w:ascii="Times New Roman" w:hAnsi="Times New Roman" w:cs="仿宋"/>
                <w:szCs w:val="21"/>
              </w:rPr>
              <w:t xml:space="preserve">分；</w:t>
            </w:r>
            <w:r>
              <w:rPr>
                <w:rFonts w:hint="eastAsia" w:ascii="Times New Roman" w:hAnsi="Times New Roman" w:cs="仿宋"/>
                <w:szCs w:val="21"/>
              </w:rPr>
            </w:r>
            <w:r/>
          </w:p>
          <w:p>
            <w:pPr>
              <w:pStyle w:val="790"/>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2.技术负责人：具有系统架构设计师</w:t>
            </w:r>
            <w:r>
              <w:rPr>
                <w:rFonts w:hint="eastAsia" w:ascii="Times New Roman" w:hAnsi="Times New Roman" w:cs="仿宋"/>
                <w:szCs w:val="21"/>
                <w:lang w:val="en-US" w:eastAsia="zh-CN"/>
              </w:rPr>
              <w:t xml:space="preserve">或</w:t>
            </w:r>
            <w:r>
              <w:rPr>
                <w:rFonts w:hint="eastAsia" w:ascii="Times New Roman" w:hAnsi="Times New Roman" w:cs="仿宋"/>
                <w:szCs w:val="21"/>
              </w:rPr>
              <w:t xml:space="preserve">系统规划与管理师</w:t>
            </w:r>
            <w:r>
              <w:rPr>
                <w:rFonts w:hint="eastAsia" w:ascii="Times New Roman" w:hAnsi="Times New Roman" w:cs="仿宋"/>
                <w:szCs w:val="21"/>
                <w:lang w:val="en-US" w:eastAsia="zh-CN"/>
              </w:rPr>
              <w:t xml:space="preserve">或</w:t>
            </w:r>
            <w:r>
              <w:rPr>
                <w:rFonts w:hint="eastAsia" w:ascii="Times New Roman" w:hAnsi="Times New Roman" w:cs="仿宋"/>
                <w:szCs w:val="21"/>
              </w:rPr>
              <w:t xml:space="preserve">软件设计证书</w:t>
            </w:r>
            <w:r>
              <w:rPr>
                <w:rFonts w:hint="eastAsia" w:ascii="Times New Roman" w:hAnsi="Times New Roman" w:cs="仿宋"/>
                <w:szCs w:val="21"/>
                <w:lang w:val="en-US" w:eastAsia="zh-CN"/>
              </w:rPr>
              <w:t xml:space="preserve">的</w:t>
            </w:r>
            <w:r>
              <w:rPr>
                <w:rFonts w:hint="eastAsia" w:ascii="Times New Roman" w:hAnsi="Times New Roman" w:cs="仿宋"/>
                <w:szCs w:val="21"/>
              </w:rPr>
              <w:t xml:space="preserve">，</w:t>
            </w:r>
            <w:r>
              <w:rPr>
                <w:rFonts w:hint="eastAsia"/>
                <w:color w:val="000000"/>
                <w:szCs w:val="21"/>
              </w:rPr>
              <w:t xml:space="preserve">每有一个</w:t>
            </w:r>
            <w:r>
              <w:rPr>
                <w:rFonts w:hint="eastAsia" w:ascii="Times New Roman" w:hAnsi="Times New Roman" w:cs="仿宋"/>
                <w:szCs w:val="21"/>
              </w:rPr>
              <w:t xml:space="preserve">得</w:t>
            </w:r>
            <w:r>
              <w:rPr>
                <w:rFonts w:hint="eastAsia" w:ascii="Times New Roman" w:hAnsi="Times New Roman" w:cs="仿宋"/>
                <w:szCs w:val="21"/>
                <w:lang w:val="en-US" w:eastAsia="zh-CN"/>
              </w:rPr>
              <w:t xml:space="preserve">2.5</w:t>
            </w:r>
            <w:r>
              <w:rPr>
                <w:rFonts w:hint="eastAsia" w:ascii="Times New Roman" w:hAnsi="Times New Roman" w:cs="仿宋"/>
                <w:szCs w:val="21"/>
              </w:rPr>
              <w:t xml:space="preserve">分，本项最高</w:t>
            </w:r>
            <w:r>
              <w:rPr>
                <w:rFonts w:hint="eastAsia" w:ascii="Times New Roman" w:hAnsi="Times New Roman" w:cs="仿宋"/>
                <w:szCs w:val="21"/>
                <w:lang w:val="en-US" w:eastAsia="zh-CN"/>
              </w:rPr>
              <w:t xml:space="preserve">5</w:t>
            </w:r>
            <w:r>
              <w:rPr>
                <w:rFonts w:hint="eastAsia" w:ascii="Times New Roman" w:hAnsi="Times New Roman" w:cs="仿宋"/>
                <w:szCs w:val="21"/>
              </w:rPr>
              <w:t xml:space="preserve">分；</w:t>
            </w:r>
            <w:r>
              <w:rPr>
                <w:rFonts w:hint="eastAsia" w:ascii="Times New Roman" w:hAnsi="Times New Roman" w:cs="仿宋"/>
                <w:szCs w:val="21"/>
              </w:rPr>
            </w:r>
            <w:r/>
          </w:p>
          <w:p>
            <w:pPr>
              <w:pStyle w:val="790"/>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3. 项目成员</w:t>
            </w:r>
            <w:r>
              <w:rPr>
                <w:rFonts w:hint="eastAsia"/>
                <w:color w:val="000000"/>
                <w:szCs w:val="21"/>
              </w:rPr>
              <w:t xml:space="preserve">（除项目负责人、项目技术负责人外）</w:t>
            </w:r>
            <w:r>
              <w:rPr>
                <w:rFonts w:hint="eastAsia" w:ascii="Times New Roman" w:hAnsi="Times New Roman" w:cs="仿宋"/>
                <w:szCs w:val="21"/>
              </w:rPr>
              <w:t xml:space="preserve">具有软件设计师、网络工程师、信息系统管理工程师、系统集成项目管理工程师、信息安全工程师的，</w:t>
            </w:r>
            <w:r>
              <w:rPr>
                <w:rFonts w:hint="eastAsia"/>
                <w:color w:val="000000"/>
                <w:szCs w:val="21"/>
              </w:rPr>
              <w:t xml:space="preserve">每有一个</w:t>
            </w:r>
            <w:r>
              <w:rPr>
                <w:rFonts w:hint="eastAsia" w:ascii="Times New Roman" w:hAnsi="Times New Roman" w:cs="仿宋"/>
                <w:szCs w:val="21"/>
              </w:rPr>
              <w:t xml:space="preserve">得</w:t>
            </w:r>
            <w:r>
              <w:rPr>
                <w:rFonts w:hint="eastAsia" w:ascii="Times New Roman" w:hAnsi="Times New Roman" w:cs="仿宋"/>
                <w:szCs w:val="21"/>
                <w:lang w:val="en-US" w:eastAsia="zh-CN"/>
              </w:rPr>
              <w:t xml:space="preserve">2</w:t>
            </w:r>
            <w:r>
              <w:rPr>
                <w:rFonts w:hint="eastAsia" w:ascii="Times New Roman" w:hAnsi="Times New Roman" w:cs="仿宋"/>
                <w:szCs w:val="21"/>
              </w:rPr>
              <w:t xml:space="preserve">分，本项最高</w:t>
            </w:r>
            <w:r>
              <w:rPr>
                <w:rFonts w:hint="eastAsia" w:ascii="Times New Roman" w:hAnsi="Times New Roman" w:cs="仿宋"/>
                <w:szCs w:val="21"/>
                <w:lang w:val="en-US" w:eastAsia="zh-CN"/>
              </w:rPr>
              <w:t xml:space="preserve">6</w:t>
            </w:r>
            <w:r>
              <w:rPr>
                <w:rFonts w:hint="eastAsia" w:ascii="Times New Roman" w:hAnsi="Times New Roman" w:cs="仿宋"/>
                <w:szCs w:val="21"/>
              </w:rPr>
              <w:t xml:space="preserve">分。</w:t>
            </w:r>
            <w:r>
              <w:rPr>
                <w:rFonts w:hint="eastAsia" w:ascii="Times New Roman" w:hAnsi="Times New Roman" w:cs="仿宋"/>
                <w:szCs w:val="21"/>
              </w:rPr>
            </w:r>
            <w:r/>
          </w:p>
          <w:p>
            <w:pPr>
              <w:pStyle w:val="790"/>
              <w:jc w:val="left"/>
              <w:spacing w:line="360" w:lineRule="exact"/>
              <w:widowControl/>
              <w:rPr>
                <w:rFonts w:hint="eastAsia" w:ascii="Times New Roman" w:hAnsi="Times New Roman" w:eastAsia="宋体" w:cs="宋体"/>
                <w:sz w:val="21"/>
                <w:szCs w:val="24"/>
                <w:highlight w:val="yellow"/>
                <w:lang w:val="en-US" w:eastAsia="zh-CN" w:bidi="ar-SA"/>
              </w:rPr>
            </w:pPr>
            <w:r>
              <w:rPr>
                <w:rFonts w:hint="eastAsia" w:ascii="Times New Roman" w:hAnsi="Times New Roman" w:cs="仿宋"/>
                <w:szCs w:val="21"/>
              </w:rPr>
              <w:t xml:space="preserve">注：1.提供人员证书以及2026年</w:t>
            </w:r>
            <w:r>
              <w:rPr>
                <w:rFonts w:hint="eastAsia" w:ascii="Times New Roman" w:hAnsi="Times New Roman" w:cs="仿宋"/>
                <w:szCs w:val="21"/>
                <w:lang w:val="en-US" w:eastAsia="zh-CN"/>
              </w:rPr>
              <w:t xml:space="preserve">2</w:t>
            </w:r>
            <w:r>
              <w:rPr>
                <w:rFonts w:hint="eastAsia" w:ascii="Times New Roman" w:hAnsi="Times New Roman" w:cs="仿宋"/>
                <w:szCs w:val="21"/>
              </w:rPr>
              <w:t xml:space="preserve">月（含）以来供应商为项目经理缴纳的任意一个月社保证明（以社保主管部门出具的证明材料为准）电子件，未提供不得分。2.项目组其他成员（除项目负责人、项目技术负责人外）同一人具有多个证书或不同人具有同一证书的，不重复计分。 </w:t>
            </w:r>
            <w:r>
              <w:rPr>
                <w:rFonts w:hint="eastAsia" w:ascii="Times New Roman" w:hAnsi="Times New Roman" w:eastAsia="宋体" w:cs="宋体"/>
                <w:sz w:val="21"/>
                <w:szCs w:val="24"/>
                <w:highlight w:val="yellow"/>
                <w:lang w:val="en-US" w:eastAsia="zh-CN" w:bidi="ar-SA"/>
              </w:rPr>
            </w:r>
            <w:r/>
          </w:p>
        </w:tc>
      </w:tr>
      <w:tr>
        <w:trPr>
          <w:trHeight w:val="1012"/>
        </w:trPr>
        <w:tc>
          <w:tcPr>
            <w:tcW w:w="1428" w:type="dxa"/>
            <w:vAlign w:val="center"/>
            <w:textDirection w:val="lrTb"/>
            <w:noWrap w:val="false"/>
          </w:tcPr>
          <w:p>
            <w:pPr>
              <w:pStyle w:val="790"/>
              <w:jc w:val="center"/>
              <w:spacing w:line="360" w:lineRule="exact"/>
              <w:widowControl/>
              <w:rPr>
                <w:rFonts w:hint="eastAsia" w:ascii="Calibri" w:hAnsi="Calibri" w:eastAsia="宋体" w:cs="Times New Roman"/>
                <w:color w:val="000000"/>
                <w:sz w:val="21"/>
                <w:szCs w:val="21"/>
                <w:lang w:val="en-US" w:eastAsia="zh-CN" w:bidi="ar-SA"/>
              </w:rPr>
            </w:pPr>
            <w:r>
              <w:rPr>
                <w:rFonts w:hint="eastAsia" w:ascii="Times New Roman" w:hAnsi="Times New Roman" w:cs="仿宋"/>
                <w:szCs w:val="21"/>
              </w:rPr>
              <w:t xml:space="preserve">项目实施方案</w:t>
            </w:r>
            <w:r>
              <w:rPr>
                <w:rFonts w:hint="eastAsia" w:ascii="Calibri" w:hAnsi="Calibri" w:eastAsia="宋体" w:cs="Times New Roman"/>
                <w:color w:val="000000"/>
                <w:sz w:val="21"/>
                <w:szCs w:val="21"/>
                <w:lang w:val="en-US" w:eastAsia="zh-CN" w:bidi="ar-SA"/>
              </w:rPr>
            </w:r>
            <w:r/>
          </w:p>
        </w:tc>
        <w:tc>
          <w:tcPr>
            <w:tcW w:w="1061" w:type="dxa"/>
            <w:vAlign w:val="center"/>
            <w:textDirection w:val="lrTb"/>
            <w:noWrap w:val="false"/>
          </w:tcPr>
          <w:p>
            <w:pPr>
              <w:pStyle w:val="790"/>
              <w:jc w:val="center"/>
              <w:spacing w:line="360" w:lineRule="exact"/>
              <w:widowControl/>
              <w:rPr>
                <w:rFonts w:hint="eastAsia" w:ascii="Calibri" w:hAnsi="Calibri" w:eastAsia="宋体" w:cs="Times New Roman"/>
                <w:color w:val="000000"/>
                <w:sz w:val="21"/>
                <w:szCs w:val="21"/>
                <w:lang w:val="en-US" w:eastAsia="zh-CN" w:bidi="ar-SA"/>
              </w:rPr>
            </w:pPr>
            <w:r>
              <w:rPr>
                <w:rFonts w:hint="eastAsia" w:ascii="Times New Roman" w:hAnsi="Times New Roman" w:cs="仿宋"/>
                <w:szCs w:val="21"/>
                <w:lang w:val="en-US" w:eastAsia="zh-CN"/>
              </w:rPr>
              <w:t xml:space="preserve">5</w:t>
            </w:r>
            <w:r>
              <w:rPr>
                <w:rFonts w:hint="eastAsia" w:ascii="Times New Roman" w:hAnsi="Times New Roman" w:cs="仿宋"/>
                <w:szCs w:val="21"/>
              </w:rPr>
              <w:t xml:space="preserve">.00分</w:t>
            </w:r>
            <w:r>
              <w:rPr>
                <w:rFonts w:hint="eastAsia" w:ascii="Calibri" w:hAnsi="Calibri" w:eastAsia="宋体" w:cs="Times New Roman"/>
                <w:color w:val="000000"/>
                <w:sz w:val="21"/>
                <w:szCs w:val="21"/>
                <w:lang w:val="en-US" w:eastAsia="zh-CN" w:bidi="ar-SA"/>
              </w:rPr>
            </w:r>
            <w:r/>
          </w:p>
        </w:tc>
        <w:tc>
          <w:tcPr>
            <w:tcW w:w="6461" w:type="dxa"/>
            <w:vAlign w:val="center"/>
            <w:textDirection w:val="lrTb"/>
            <w:noWrap w:val="false"/>
          </w:tcPr>
          <w:p>
            <w:pPr>
              <w:pStyle w:val="790"/>
              <w:jc w:val="left"/>
              <w:spacing w:line="360" w:lineRule="exact"/>
              <w:widowControl/>
              <w:rPr>
                <w:rFonts w:hint="eastAsia" w:ascii="Calibri" w:hAnsi="Calibri" w:eastAsia="宋体" w:cs="Times New Roman"/>
                <w:color w:val="000000"/>
                <w:sz w:val="21"/>
                <w:szCs w:val="21"/>
                <w:lang w:val="en-US" w:eastAsia="zh-CN" w:bidi="ar-SA"/>
              </w:rPr>
            </w:pPr>
            <w:r>
              <w:rPr>
                <w:rFonts w:hint="eastAsia" w:ascii="Times New Roman" w:hAnsi="Times New Roman" w:cs="仿宋"/>
                <w:szCs w:val="21"/>
              </w:rPr>
              <w:t xml:space="preserve">供应商针对本项目提供实施方案，进行打分。优于采购需求得</w:t>
            </w:r>
            <w:r>
              <w:rPr>
                <w:rFonts w:hint="eastAsia" w:ascii="Times New Roman" w:hAnsi="Times New Roman" w:cs="仿宋"/>
                <w:szCs w:val="21"/>
                <w:lang w:val="en-US" w:eastAsia="zh-CN"/>
              </w:rPr>
              <w:t xml:space="preserve">5</w:t>
            </w:r>
            <w:r>
              <w:rPr>
                <w:rFonts w:hint="eastAsia" w:ascii="Times New Roman" w:hAnsi="Times New Roman" w:cs="仿宋"/>
                <w:szCs w:val="21"/>
              </w:rPr>
              <w:t xml:space="preserve">分；满足采购需求得</w:t>
            </w:r>
            <w:r>
              <w:rPr>
                <w:rFonts w:hint="eastAsia" w:ascii="Times New Roman" w:hAnsi="Times New Roman" w:cs="仿宋"/>
                <w:szCs w:val="21"/>
                <w:lang w:val="en-US" w:eastAsia="zh-CN"/>
              </w:rPr>
              <w:t xml:space="preserve">3</w:t>
            </w:r>
            <w:r>
              <w:rPr>
                <w:rFonts w:hint="eastAsia" w:ascii="Times New Roman" w:hAnsi="Times New Roman" w:cs="仿宋"/>
                <w:szCs w:val="21"/>
              </w:rPr>
              <w:t xml:space="preserve">分；其他情况不得分。</w:t>
            </w:r>
            <w:r>
              <w:rPr>
                <w:rFonts w:hint="eastAsia" w:ascii="Calibri" w:hAnsi="Calibri" w:eastAsia="宋体" w:cs="Times New Roman"/>
                <w:color w:val="000000"/>
                <w:sz w:val="21"/>
                <w:szCs w:val="21"/>
                <w:lang w:val="en-US" w:eastAsia="zh-CN" w:bidi="ar-SA"/>
              </w:rPr>
            </w:r>
            <w:r/>
          </w:p>
        </w:tc>
      </w:tr>
      <w:tr>
        <w:trPr>
          <w:trHeight w:val="1023"/>
        </w:trPr>
        <w:tc>
          <w:tcPr>
            <w:tcW w:w="1428" w:type="dxa"/>
            <w:vAlign w:val="center"/>
            <w:textDirection w:val="lrTb"/>
            <w:noWrap w:val="false"/>
          </w:tcPr>
          <w:p>
            <w:pPr>
              <w:pStyle w:val="790"/>
              <w:jc w:val="center"/>
              <w:spacing w:line="360" w:lineRule="exact"/>
              <w:widowControl/>
              <w:rPr>
                <w:rFonts w:ascii="Times New Roman" w:hAnsi="Times New Roman" w:eastAsia="宋体" w:cs="仿宋"/>
                <w:szCs w:val="21"/>
                <w:lang w:val="en-US" w:eastAsia="zh-CN"/>
              </w:rPr>
            </w:pPr>
            <w:r>
              <w:rPr>
                <w:rFonts w:hint="eastAsia" w:ascii="Times New Roman" w:hAnsi="Times New Roman" w:cs="仿宋"/>
                <w:szCs w:val="21"/>
                <w:lang w:val="en-US" w:eastAsia="zh-CN"/>
              </w:rPr>
              <w:t xml:space="preserve">整体设计方案</w:t>
            </w:r>
            <w:r>
              <w:rPr>
                <w:rFonts w:ascii="Times New Roman" w:hAnsi="Times New Roman" w:eastAsia="宋体" w:cs="仿宋"/>
                <w:szCs w:val="21"/>
                <w:lang w:val="en-US" w:eastAsia="zh-CN"/>
              </w:rPr>
            </w:r>
            <w:r/>
          </w:p>
        </w:tc>
        <w:tc>
          <w:tcPr>
            <w:tcW w:w="1061" w:type="dxa"/>
            <w:vAlign w:val="center"/>
            <w:textDirection w:val="lrTb"/>
            <w:noWrap w:val="false"/>
          </w:tcPr>
          <w:p>
            <w:pPr>
              <w:pStyle w:val="790"/>
              <w:jc w:val="center"/>
              <w:spacing w:line="360" w:lineRule="exact"/>
              <w:widowControl/>
              <w:rPr>
                <w:rFonts w:ascii="Times New Roman" w:hAnsi="Times New Roman" w:cs="仿宋"/>
                <w:szCs w:val="21"/>
                <w:lang w:val="en-US" w:eastAsia="zh-CN"/>
              </w:rPr>
            </w:pPr>
            <w:r>
              <w:rPr>
                <w:rFonts w:hint="eastAsia" w:ascii="Times New Roman" w:hAnsi="Times New Roman" w:cs="仿宋"/>
                <w:szCs w:val="21"/>
                <w:lang w:val="en-US" w:eastAsia="zh-CN"/>
              </w:rPr>
              <w:t xml:space="preserve">5.00分</w:t>
            </w:r>
            <w:r>
              <w:rPr>
                <w:rFonts w:ascii="Times New Roman" w:hAnsi="Times New Roman" w:cs="仿宋"/>
                <w:szCs w:val="21"/>
                <w:lang w:val="en-US" w:eastAsia="zh-CN"/>
              </w:rPr>
            </w:r>
            <w:r/>
          </w:p>
        </w:tc>
        <w:tc>
          <w:tcPr>
            <w:tcW w:w="6461" w:type="dxa"/>
            <w:vAlign w:val="center"/>
            <w:textDirection w:val="lrTb"/>
            <w:noWrap w:val="false"/>
          </w:tcPr>
          <w:p>
            <w:pPr>
              <w:pStyle w:val="790"/>
              <w:jc w:val="left"/>
              <w:spacing w:line="360" w:lineRule="exact"/>
              <w:widowControl/>
              <w:rPr>
                <w:rFonts w:hint="eastAsia" w:ascii="Calibri" w:hAnsi="Calibri" w:eastAsia="宋体" w:cs="Times New Roman"/>
                <w:color w:val="000000"/>
                <w:sz w:val="21"/>
                <w:szCs w:val="22"/>
                <w:lang w:val="en-US" w:eastAsia="zh-CN" w:bidi="ar-SA"/>
              </w:rPr>
            </w:pPr>
            <w:r>
              <w:rPr>
                <w:rFonts w:hint="eastAsia" w:ascii="Times New Roman" w:hAnsi="Times New Roman" w:cs="仿宋"/>
                <w:szCs w:val="21"/>
              </w:rPr>
              <w:t xml:space="preserve">对</w:t>
            </w:r>
            <w:r>
              <w:rPr>
                <w:rFonts w:hint="eastAsia" w:ascii="Times New Roman" w:hAnsi="Times New Roman" w:cs="仿宋"/>
                <w:szCs w:val="21"/>
                <w:lang w:val="en-US" w:eastAsia="zh-CN"/>
              </w:rPr>
              <w:t xml:space="preserve">整体设计</w:t>
            </w:r>
            <w:r>
              <w:rPr>
                <w:rFonts w:hint="eastAsia" w:ascii="Times New Roman" w:hAnsi="Times New Roman" w:cs="仿宋"/>
                <w:szCs w:val="21"/>
              </w:rPr>
              <w:t xml:space="preserve">方案进行打分。优于采购需求得</w:t>
            </w:r>
            <w:r>
              <w:rPr>
                <w:rFonts w:hint="eastAsia" w:ascii="Times New Roman" w:hAnsi="Times New Roman" w:cs="仿宋"/>
                <w:szCs w:val="21"/>
                <w:lang w:val="en-US" w:eastAsia="zh-CN"/>
              </w:rPr>
              <w:t xml:space="preserve">5</w:t>
            </w:r>
            <w:r>
              <w:rPr>
                <w:rFonts w:hint="eastAsia" w:ascii="Times New Roman" w:hAnsi="Times New Roman" w:cs="仿宋"/>
                <w:szCs w:val="21"/>
              </w:rPr>
              <w:t xml:space="preserve">分；满足采购需求得</w:t>
            </w:r>
            <w:r>
              <w:rPr>
                <w:rFonts w:hint="eastAsia" w:ascii="Times New Roman" w:hAnsi="Times New Roman" w:cs="仿宋"/>
                <w:szCs w:val="21"/>
                <w:lang w:val="en-US" w:eastAsia="zh-CN"/>
              </w:rPr>
              <w:t xml:space="preserve">3</w:t>
            </w:r>
            <w:r>
              <w:rPr>
                <w:rFonts w:hint="eastAsia" w:ascii="Times New Roman" w:hAnsi="Times New Roman" w:cs="仿宋"/>
                <w:szCs w:val="21"/>
              </w:rPr>
              <w:t xml:space="preserve">分；其他情况不得分。</w:t>
            </w:r>
            <w:r>
              <w:rPr>
                <w:rFonts w:hint="eastAsia" w:ascii="Calibri" w:hAnsi="Calibri" w:eastAsia="宋体" w:cs="Times New Roman"/>
                <w:color w:val="000000"/>
                <w:sz w:val="21"/>
                <w:szCs w:val="22"/>
                <w:lang w:val="en-US" w:eastAsia="zh-CN" w:bidi="ar-SA"/>
              </w:rPr>
            </w:r>
            <w:r/>
          </w:p>
        </w:tc>
      </w:tr>
      <w:tr>
        <w:trPr>
          <w:trHeight w:val="1034"/>
        </w:trPr>
        <w:tc>
          <w:tcPr>
            <w:tcW w:w="1428" w:type="dxa"/>
            <w:vAlign w:val="center"/>
            <w:textDirection w:val="lrTb"/>
            <w:noWrap w:val="false"/>
          </w:tcPr>
          <w:p>
            <w:pPr>
              <w:pStyle w:val="790"/>
              <w:jc w:val="center"/>
              <w:spacing w:line="360" w:lineRule="exact"/>
              <w:widowControl/>
              <w:rPr>
                <w:rFonts w:ascii="Times New Roman" w:hAnsi="Times New Roman" w:eastAsia="宋体" w:cs="宋体"/>
                <w:sz w:val="21"/>
                <w:szCs w:val="24"/>
                <w:lang w:val="en-US" w:eastAsia="zh-CN" w:bidi="ar-SA"/>
              </w:rPr>
            </w:pPr>
            <w:r>
              <w:rPr>
                <w:rFonts w:hint="eastAsia" w:ascii="Times New Roman" w:hAnsi="Times New Roman" w:cs="宋体"/>
                <w:szCs w:val="24"/>
              </w:rPr>
              <w:t xml:space="preserve">系统安全审查和保密</w:t>
            </w:r>
            <w:r>
              <w:rPr>
                <w:rFonts w:ascii="Times New Roman" w:hAnsi="Times New Roman" w:eastAsia="宋体" w:cs="宋体"/>
                <w:sz w:val="21"/>
                <w:szCs w:val="24"/>
                <w:lang w:val="en-US" w:eastAsia="zh-CN" w:bidi="ar-SA"/>
              </w:rPr>
            </w:r>
            <w:r/>
          </w:p>
        </w:tc>
        <w:tc>
          <w:tcPr>
            <w:tcW w:w="1061" w:type="dxa"/>
            <w:vAlign w:val="center"/>
            <w:textDirection w:val="lrTb"/>
            <w:noWrap w:val="false"/>
          </w:tcPr>
          <w:p>
            <w:pPr>
              <w:pStyle w:val="790"/>
              <w:jc w:val="center"/>
              <w:spacing w:line="360" w:lineRule="exact"/>
              <w:widowControl/>
              <w:rPr>
                <w:rFonts w:ascii="Calibri" w:hAnsi="Calibri" w:eastAsia="宋体" w:cs="Times New Roman"/>
                <w:color w:val="000000"/>
                <w:sz w:val="21"/>
                <w:szCs w:val="21"/>
                <w:lang w:val="en-US" w:eastAsia="zh-CN" w:bidi="ar-SA"/>
              </w:rPr>
            </w:pPr>
            <w:r>
              <w:rPr>
                <w:rFonts w:hint="eastAsia" w:ascii="Times New Roman" w:hAnsi="Times New Roman" w:cs="宋体"/>
                <w:szCs w:val="24"/>
              </w:rPr>
              <w:t xml:space="preserve">5.00分</w:t>
            </w:r>
            <w:r>
              <w:rPr>
                <w:rFonts w:ascii="Calibri" w:hAnsi="Calibri" w:eastAsia="宋体" w:cs="Times New Roman"/>
                <w:color w:val="000000"/>
                <w:sz w:val="21"/>
                <w:szCs w:val="21"/>
                <w:lang w:val="en-US" w:eastAsia="zh-CN" w:bidi="ar-SA"/>
              </w:rPr>
            </w:r>
            <w:r/>
          </w:p>
        </w:tc>
        <w:tc>
          <w:tcPr>
            <w:tcW w:w="6461" w:type="dxa"/>
            <w:vAlign w:val="center"/>
            <w:textDirection w:val="lrTb"/>
            <w:noWrap w:val="false"/>
          </w:tcPr>
          <w:p>
            <w:pPr>
              <w:pStyle w:val="790"/>
              <w:jc w:val="left"/>
              <w:spacing w:line="360" w:lineRule="exact"/>
              <w:widowControl/>
              <w:rPr>
                <w:rFonts w:ascii="Calibri" w:hAnsi="Calibri" w:eastAsia="宋体" w:cs="Times New Roman"/>
                <w:color w:val="000000"/>
                <w:sz w:val="21"/>
                <w:szCs w:val="21"/>
                <w:lang w:val="en-US" w:eastAsia="zh-CN" w:bidi="ar-SA"/>
              </w:rPr>
            </w:pPr>
            <w:r>
              <w:rPr>
                <w:rFonts w:hint="eastAsia" w:ascii="Times New Roman" w:hAnsi="Times New Roman" w:cs="宋体"/>
                <w:szCs w:val="24"/>
              </w:rPr>
              <w:t xml:space="preserve">根据供应商提供的系统安全审查和保密等内容进行评分。优于采购需求得5分；满足采购需求得3分；其他情况不得分。</w:t>
            </w:r>
            <w:r>
              <w:rPr>
                <w:rFonts w:ascii="Calibri" w:hAnsi="Calibri" w:eastAsia="宋体" w:cs="Times New Roman"/>
                <w:color w:val="000000"/>
                <w:sz w:val="21"/>
                <w:szCs w:val="21"/>
                <w:lang w:val="en-US" w:eastAsia="zh-CN" w:bidi="ar-SA"/>
              </w:rPr>
            </w:r>
            <w:r/>
          </w:p>
        </w:tc>
      </w:tr>
      <w:tr>
        <w:trPr>
          <w:trHeight w:val="1140"/>
        </w:trPr>
        <w:tc>
          <w:tcPr>
            <w:tcW w:w="1428" w:type="dxa"/>
            <w:vAlign w:val="center"/>
            <w:textDirection w:val="lrTb"/>
            <w:noWrap w:val="false"/>
          </w:tcPr>
          <w:p>
            <w:pPr>
              <w:pStyle w:val="790"/>
              <w:jc w:val="center"/>
              <w:spacing w:line="360" w:lineRule="exact"/>
              <w:widowControl/>
              <w:rPr>
                <w:rFonts w:ascii="Times New Roman" w:hAnsi="Times New Roman" w:eastAsia="宋体" w:cs="宋体"/>
                <w:sz w:val="21"/>
                <w:szCs w:val="24"/>
                <w:lang w:val="en-US" w:eastAsia="zh-CN" w:bidi="ar-SA"/>
              </w:rPr>
            </w:pPr>
            <w:r/>
            <w:bookmarkStart w:id="83" w:name="_Toc10422"/>
            <w:r>
              <w:rPr>
                <w:rFonts w:hint="eastAsia" w:ascii="Times New Roman" w:hAnsi="Times New Roman" w:cs="宋体"/>
                <w:szCs w:val="24"/>
              </w:rPr>
              <w:t xml:space="preserve">培训方案</w:t>
            </w:r>
            <w:r>
              <w:rPr>
                <w:rFonts w:ascii="Times New Roman" w:hAnsi="Times New Roman" w:eastAsia="宋体" w:cs="宋体"/>
                <w:sz w:val="21"/>
                <w:szCs w:val="24"/>
                <w:lang w:val="en-US" w:eastAsia="zh-CN" w:bidi="ar-SA"/>
              </w:rPr>
            </w:r>
            <w:r/>
          </w:p>
        </w:tc>
        <w:tc>
          <w:tcPr>
            <w:tcW w:w="1061" w:type="dxa"/>
            <w:vAlign w:val="center"/>
            <w:textDirection w:val="lrTb"/>
            <w:noWrap w:val="false"/>
          </w:tcPr>
          <w:p>
            <w:pPr>
              <w:pStyle w:val="790"/>
              <w:jc w:val="center"/>
              <w:spacing w:line="360" w:lineRule="exact"/>
              <w:widowControl/>
              <w:rPr>
                <w:rFonts w:ascii="Calibri" w:hAnsi="Calibri" w:eastAsia="宋体" w:cs="Times New Roman"/>
                <w:color w:val="000000"/>
                <w:sz w:val="21"/>
                <w:szCs w:val="21"/>
                <w:lang w:val="en-US" w:eastAsia="zh-CN" w:bidi="ar-SA"/>
              </w:rPr>
            </w:pPr>
            <w:r>
              <w:rPr>
                <w:rFonts w:hint="eastAsia" w:ascii="Times New Roman" w:hAnsi="Times New Roman" w:cs="宋体"/>
                <w:szCs w:val="24"/>
              </w:rPr>
              <w:t xml:space="preserve">5.00分</w:t>
            </w:r>
            <w:r>
              <w:rPr>
                <w:rFonts w:ascii="Calibri" w:hAnsi="Calibri" w:eastAsia="宋体" w:cs="Times New Roman"/>
                <w:color w:val="000000"/>
                <w:sz w:val="21"/>
                <w:szCs w:val="21"/>
                <w:lang w:val="en-US" w:eastAsia="zh-CN" w:bidi="ar-SA"/>
              </w:rPr>
            </w:r>
            <w:r/>
          </w:p>
        </w:tc>
        <w:tc>
          <w:tcPr>
            <w:tcW w:w="6461" w:type="dxa"/>
            <w:vAlign w:val="center"/>
            <w:textDirection w:val="lrTb"/>
            <w:noWrap w:val="false"/>
          </w:tcPr>
          <w:p>
            <w:pPr>
              <w:pStyle w:val="790"/>
              <w:jc w:val="left"/>
              <w:spacing w:line="360" w:lineRule="exact"/>
              <w:widowControl/>
              <w:rPr>
                <w:rFonts w:ascii="Calibri" w:hAnsi="Calibri" w:eastAsia="宋体" w:cs="Times New Roman"/>
                <w:color w:val="000000"/>
                <w:sz w:val="21"/>
                <w:szCs w:val="21"/>
                <w:lang w:val="en-US" w:eastAsia="zh-CN" w:bidi="ar-SA"/>
              </w:rPr>
            </w:pPr>
            <w:r>
              <w:rPr>
                <w:rFonts w:hint="eastAsia" w:ascii="Times New Roman" w:hAnsi="Times New Roman" w:cs="宋体"/>
                <w:szCs w:val="24"/>
              </w:rPr>
              <w:t xml:space="preserve">对培训方案进行评价（包括培训内容、培训计划、培训团队、培训时间等）。优于采购需求得5分；满足采购需求得3分；其他情况不得分。</w:t>
            </w:r>
            <w:r>
              <w:rPr>
                <w:rFonts w:ascii="Calibri" w:hAnsi="Calibri" w:eastAsia="宋体" w:cs="Times New Roman"/>
                <w:color w:val="000000"/>
                <w:sz w:val="21"/>
                <w:szCs w:val="21"/>
                <w:lang w:val="en-US" w:eastAsia="zh-CN" w:bidi="ar-SA"/>
              </w:rPr>
            </w:r>
            <w:r/>
          </w:p>
        </w:tc>
      </w:tr>
      <w:tr>
        <w:trPr>
          <w:trHeight w:val="1140"/>
        </w:trPr>
        <w:tc>
          <w:tcPr>
            <w:tcW w:w="1428" w:type="dxa"/>
            <w:vAlign w:val="center"/>
            <w:textDirection w:val="lrTb"/>
            <w:noWrap w:val="false"/>
          </w:tcPr>
          <w:p>
            <w:pPr>
              <w:pStyle w:val="790"/>
              <w:jc w:val="center"/>
              <w:spacing w:line="360" w:lineRule="exact"/>
              <w:widowControl/>
              <w:rPr>
                <w:rFonts w:ascii="Times New Roman" w:hAnsi="Times New Roman" w:eastAsia="宋体" w:cs="宋体"/>
                <w:sz w:val="21"/>
                <w:szCs w:val="24"/>
                <w:lang w:val="en-US" w:eastAsia="zh-CN" w:bidi="ar-SA"/>
              </w:rPr>
            </w:pPr>
            <w:r>
              <w:rPr>
                <w:rFonts w:hint="eastAsia" w:ascii="Times New Roman" w:hAnsi="Times New Roman" w:cs="宋体"/>
                <w:szCs w:val="24"/>
              </w:rPr>
              <w:t xml:space="preserve">售后服务及运行维护</w:t>
            </w:r>
            <w:r>
              <w:rPr>
                <w:rFonts w:ascii="Times New Roman" w:hAnsi="Times New Roman" w:eastAsia="宋体" w:cs="宋体"/>
                <w:sz w:val="21"/>
                <w:szCs w:val="24"/>
                <w:lang w:val="en-US" w:eastAsia="zh-CN" w:bidi="ar-SA"/>
              </w:rPr>
            </w:r>
            <w:r/>
          </w:p>
        </w:tc>
        <w:tc>
          <w:tcPr>
            <w:tcW w:w="1061" w:type="dxa"/>
            <w:vAlign w:val="center"/>
            <w:textDirection w:val="lrTb"/>
            <w:noWrap w:val="false"/>
          </w:tcPr>
          <w:p>
            <w:pPr>
              <w:pStyle w:val="790"/>
              <w:jc w:val="center"/>
              <w:spacing w:line="360" w:lineRule="exact"/>
              <w:widowControl/>
              <w:rPr>
                <w:rFonts w:ascii="Calibri" w:hAnsi="Calibri" w:eastAsia="宋体" w:cs="Times New Roman"/>
                <w:color w:val="000000"/>
                <w:sz w:val="21"/>
                <w:szCs w:val="21"/>
                <w:lang w:val="en-US" w:eastAsia="zh-CN" w:bidi="ar-SA"/>
              </w:rPr>
            </w:pPr>
            <w:r>
              <w:rPr>
                <w:rFonts w:hint="eastAsia" w:ascii="Times New Roman" w:hAnsi="Times New Roman" w:cs="宋体"/>
                <w:szCs w:val="24"/>
              </w:rPr>
              <w:t xml:space="preserve">5.00分</w:t>
            </w:r>
            <w:r>
              <w:rPr>
                <w:rFonts w:ascii="Calibri" w:hAnsi="Calibri" w:eastAsia="宋体" w:cs="Times New Roman"/>
                <w:color w:val="000000"/>
                <w:sz w:val="21"/>
                <w:szCs w:val="21"/>
                <w:lang w:val="en-US" w:eastAsia="zh-CN" w:bidi="ar-SA"/>
              </w:rPr>
            </w:r>
            <w:r/>
          </w:p>
        </w:tc>
        <w:tc>
          <w:tcPr>
            <w:tcW w:w="6461" w:type="dxa"/>
            <w:vAlign w:val="center"/>
            <w:textDirection w:val="lrTb"/>
            <w:noWrap w:val="false"/>
          </w:tcPr>
          <w:p>
            <w:pPr>
              <w:pStyle w:val="790"/>
              <w:jc w:val="left"/>
              <w:spacing w:line="360" w:lineRule="exact"/>
              <w:widowControl/>
              <w:rPr>
                <w:rFonts w:ascii="Calibri" w:hAnsi="Calibri" w:eastAsia="宋体" w:cs="Times New Roman"/>
                <w:color w:val="000000"/>
                <w:sz w:val="21"/>
                <w:szCs w:val="21"/>
                <w:lang w:val="en-US" w:eastAsia="zh-CN" w:bidi="ar-SA"/>
              </w:rPr>
            </w:pPr>
            <w:r>
              <w:rPr>
                <w:rFonts w:hint="eastAsia" w:ascii="Times New Roman" w:hAnsi="Times New Roman" w:cs="宋体"/>
                <w:szCs w:val="24"/>
              </w:rPr>
              <w:t xml:space="preserve">供应商提供售后服务方案(包含在质保期内对维护、服务时间等的响应情况)。优于采购需求得5分；满足采购需求得3分；其他情况不得分。</w:t>
            </w:r>
            <w:r>
              <w:rPr>
                <w:rFonts w:ascii="Calibri" w:hAnsi="Calibri" w:eastAsia="宋体" w:cs="Times New Roman"/>
                <w:color w:val="000000"/>
                <w:sz w:val="21"/>
                <w:szCs w:val="21"/>
                <w:lang w:val="en-US" w:eastAsia="zh-CN" w:bidi="ar-SA"/>
              </w:rPr>
            </w:r>
            <w:r/>
          </w:p>
        </w:tc>
      </w:tr>
    </w:tbl>
    <w:p>
      <w:pPr>
        <w:pStyle w:val="790"/>
        <w:rPr>
          <w:rFonts w:ascii="Times New Roman" w:hAnsi="Times New Roman"/>
          <w:b/>
          <w:sz w:val="44"/>
          <w:szCs w:val="44"/>
        </w:rPr>
      </w:pPr>
      <w:r/>
      <w:bookmarkEnd w:id="80"/>
      <w:r/>
      <w:bookmarkEnd w:id="81"/>
      <w:r/>
      <w:bookmarkEnd w:id="82"/>
      <w:r>
        <w:rPr>
          <w:rFonts w:ascii="Times New Roman" w:hAnsi="Times New Roman"/>
          <w:b/>
          <w:sz w:val="44"/>
          <w:szCs w:val="44"/>
        </w:rPr>
        <w:br w:type="page" w:clear="all"/>
      </w:r>
      <w:r>
        <w:rPr>
          <w:rFonts w:ascii="Times New Roman" w:hAnsi="Times New Roman"/>
          <w:b/>
          <w:sz w:val="44"/>
          <w:szCs w:val="44"/>
        </w:rPr>
      </w:r>
      <w:r/>
    </w:p>
    <w:p>
      <w:pPr>
        <w:pStyle w:val="790"/>
        <w:jc w:val="center"/>
        <w:spacing w:line="500" w:lineRule="exact"/>
        <w:rPr>
          <w:rFonts w:ascii="Times New Roman" w:hAnsi="Times New Roman"/>
          <w:b/>
          <w:sz w:val="44"/>
          <w:szCs w:val="44"/>
        </w:rPr>
        <w:outlineLvl w:val="0"/>
      </w:pPr>
      <w:r/>
      <w:bookmarkStart w:id="84" w:name="_Toc31956"/>
      <w:r/>
      <w:bookmarkStart w:id="85"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3"/>
      <w:r/>
      <w:bookmarkEnd w:id="84"/>
      <w:r/>
      <w:bookmarkEnd w:id="85"/>
      <w:r>
        <w:rPr>
          <w:rFonts w:ascii="Times New Roman" w:hAnsi="Times New Roman"/>
          <w:b/>
          <w:sz w:val="44"/>
          <w:szCs w:val="44"/>
        </w:rPr>
      </w:r>
      <w:r/>
    </w:p>
    <w:p>
      <w:pPr>
        <w:pStyle w:val="832"/>
        <w:numPr>
          <w:ilvl w:val="0"/>
          <w:numId w:val="0"/>
        </w:numPr>
        <w:ind w:firstLine="640"/>
        <w:spacing w:before="0" w:beforeAutospacing="0" w:after="0" w:afterAutospacing="0" w:line="520" w:lineRule="exact"/>
        <w:rPr>
          <w:rFonts w:hint="eastAsia" w:ascii="黑体" w:hAnsi="黑体" w:eastAsia="黑体" w:cs="黑体"/>
          <w:bCs/>
          <w:color w:val="000000"/>
          <w:sz w:val="32"/>
          <w:lang w:bidi="ar"/>
        </w:rPr>
        <w:outlineLvl w:val="1"/>
      </w:pPr>
      <w:r/>
      <w:bookmarkStart w:id="86" w:name="_Toc22280"/>
      <w:r/>
      <w:bookmarkStart w:id="87" w:name="_Toc17639"/>
      <w:r>
        <w:rPr>
          <w:rFonts w:hint="eastAsia" w:ascii="黑体" w:hAnsi="黑体" w:eastAsia="黑体" w:cs="黑体"/>
          <w:bCs/>
          <w:color w:val="000000"/>
          <w:sz w:val="32"/>
          <w:lang w:bidi="ar"/>
        </w:rPr>
        <w:t xml:space="preserve">采购标的清单</w:t>
      </w:r>
      <w:r>
        <w:rPr>
          <w:rFonts w:hint="eastAsia" w:ascii="黑体" w:hAnsi="黑体" w:eastAsia="黑体" w:cs="黑体"/>
          <w:bCs/>
          <w:color w:val="000000"/>
          <w:sz w:val="32"/>
          <w:lang w:bidi="ar"/>
        </w:rPr>
      </w:r>
      <w:r/>
    </w:p>
    <w:tbl>
      <w:tblPr>
        <w:tblW w:w="522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5"/>
        <w:gridCol w:w="4660"/>
        <w:gridCol w:w="3638"/>
      </w:tblGrid>
      <w:tr>
        <w:trPr>
          <w:cantSplit/>
          <w:trHeight w:val="290"/>
        </w:trPr>
        <w:tc>
          <w:tcPr>
            <w:tcW w:w="728" w:type="dxa"/>
            <w:vAlign w:val="center"/>
            <w:textDirection w:val="lrTb"/>
            <w:noWrap w:val="false"/>
          </w:tcPr>
          <w:p>
            <w:pPr>
              <w:pStyle w:val="790"/>
              <w:jc w:val="center"/>
              <w:spacing w:line="360" w:lineRule="exact"/>
              <w:rPr>
                <w:rFonts w:hint="eastAsia" w:ascii="宋体" w:hAnsi="宋体"/>
                <w:color w:val="000000"/>
                <w:sz w:val="24"/>
                <w:szCs w:val="24"/>
              </w:rPr>
            </w:pPr>
            <w:r>
              <w:rPr>
                <w:rFonts w:hint="eastAsia" w:ascii="宋体" w:hAnsi="宋体"/>
                <w:color w:val="000000"/>
                <w:sz w:val="24"/>
                <w:szCs w:val="24"/>
              </w:rPr>
              <w:t xml:space="preserve">采购包号</w:t>
            </w:r>
            <w:r>
              <w:rPr>
                <w:rFonts w:hint="eastAsia" w:ascii="宋体" w:hAnsi="宋体"/>
                <w:color w:val="000000"/>
                <w:sz w:val="24"/>
                <w:szCs w:val="24"/>
              </w:rPr>
            </w:r>
            <w:r/>
          </w:p>
        </w:tc>
        <w:tc>
          <w:tcPr>
            <w:tcW w:w="2398" w:type="dxa"/>
            <w:vAlign w:val="center"/>
            <w:textDirection w:val="lrTb"/>
            <w:noWrap w:val="false"/>
          </w:tcPr>
          <w:p>
            <w:pPr>
              <w:pStyle w:val="790"/>
              <w:jc w:val="center"/>
              <w:spacing w:line="360" w:lineRule="exact"/>
              <w:rPr>
                <w:rFonts w:hint="eastAsia" w:ascii="宋体" w:hAnsi="宋体"/>
                <w:color w:val="000000"/>
                <w:sz w:val="24"/>
                <w:szCs w:val="24"/>
              </w:rPr>
            </w:pPr>
            <w:r>
              <w:rPr>
                <w:rFonts w:hint="eastAsia" w:ascii="宋体" w:hAnsi="宋体"/>
                <w:color w:val="000000"/>
                <w:sz w:val="24"/>
                <w:szCs w:val="24"/>
              </w:rPr>
              <w:t xml:space="preserve">采购标的</w:t>
            </w:r>
            <w:r>
              <w:rPr>
                <w:rFonts w:hint="eastAsia" w:ascii="宋体" w:hAnsi="宋体"/>
                <w:color w:val="000000"/>
                <w:sz w:val="24"/>
                <w:szCs w:val="24"/>
              </w:rPr>
            </w:r>
            <w:r/>
          </w:p>
        </w:tc>
        <w:tc>
          <w:tcPr>
            <w:tcW w:w="1872" w:type="dxa"/>
            <w:vAlign w:val="center"/>
            <w:textDirection w:val="lrTb"/>
            <w:noWrap w:val="false"/>
          </w:tcPr>
          <w:p>
            <w:pPr>
              <w:pStyle w:val="790"/>
              <w:spacing w:line="360" w:lineRule="exact"/>
              <w:rPr>
                <w:rFonts w:hint="eastAsia"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hint="eastAsia" w:ascii="宋体" w:hAnsi="宋体"/>
                <w:color w:val="000000"/>
                <w:sz w:val="24"/>
                <w:szCs w:val="24"/>
              </w:rPr>
            </w:r>
            <w:r/>
          </w:p>
        </w:tc>
      </w:tr>
      <w:tr>
        <w:trPr>
          <w:cantSplit/>
          <w:trHeight w:val="455"/>
        </w:trPr>
        <w:tc>
          <w:tcPr>
            <w:tcW w:w="728" w:type="dxa"/>
            <w:vAlign w:val="center"/>
            <w:textDirection w:val="lrTb"/>
            <w:noWrap w:val="false"/>
          </w:tcPr>
          <w:p>
            <w:pPr>
              <w:pStyle w:val="790"/>
              <w:ind w:firstLine="480"/>
              <w:jc w:val="left"/>
              <w:keepLines w:val="0"/>
              <w:keepNext w:val="0"/>
              <w:pageBreakBefore w:val="0"/>
              <w:spacing w:line="400" w:lineRule="exact"/>
              <w:widowControl w:val="off"/>
              <w:tabs>
                <w:tab w:val="left" w:pos="2020" w:leader="none"/>
              </w:tabs>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398" w:type="dxa"/>
            <w:vAlign w:val="top"/>
            <w:textDirection w:val="lrTb"/>
            <w:noWrap w:val="false"/>
          </w:tcPr>
          <w:p>
            <w:pPr>
              <w:pStyle w:val="790"/>
              <w:ind w:firstLine="480"/>
              <w:jc w:val="left"/>
              <w:keepLines w:val="0"/>
              <w:keepNext w:val="0"/>
              <w:pageBreakBefore w:val="0"/>
              <w:spacing w:line="400" w:lineRule="exact"/>
              <w:widowControl w:val="off"/>
              <w:tabs>
                <w:tab w:val="left" w:pos="2020" w:leader="none"/>
              </w:tabs>
              <w:rPr>
                <w:rFonts w:hint="eastAsia" w:ascii="宋体" w:hAnsi="宋体"/>
                <w:color w:val="000000"/>
                <w:sz w:val="24"/>
                <w:szCs w:val="24"/>
              </w:rPr>
            </w:pPr>
            <w:r>
              <w:rPr>
                <w:rFonts w:hint="eastAsia" w:ascii="宋体" w:hAnsi="宋体"/>
                <w:color w:val="000000"/>
                <w:sz w:val="24"/>
                <w:szCs w:val="24"/>
              </w:rPr>
              <w:t xml:space="preserve">不动产登记管理与服务智能化项目（探索构建三维不动产登记管理和服务体系）</w:t>
            </w:r>
            <w:r>
              <w:rPr>
                <w:rFonts w:hint="eastAsia" w:ascii="宋体" w:hAnsi="宋体"/>
                <w:color w:val="000000"/>
                <w:sz w:val="24"/>
                <w:szCs w:val="24"/>
              </w:rPr>
            </w:r>
            <w:r/>
          </w:p>
        </w:tc>
        <w:tc>
          <w:tcPr>
            <w:tcW w:w="1872" w:type="dxa"/>
            <w:vAlign w:val="center"/>
            <w:textDirection w:val="lrTb"/>
            <w:noWrap w:val="false"/>
          </w:tcPr>
          <w:p>
            <w:pPr>
              <w:pStyle w:val="790"/>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bl>
    <w:p>
      <w:pPr>
        <w:pStyle w:val="792"/>
        <w:ind w:firstLine="640"/>
        <w:pageBreakBefore w:val="0"/>
        <w:spacing w:before="0" w:after="0" w:line="500" w:lineRule="exact"/>
        <w:rPr>
          <w:rFonts w:ascii="黑体" w:hAnsi="黑体" w:eastAsia="黑体" w:cs="黑体"/>
          <w:bCs/>
          <w:color w:val="000000"/>
          <w:sz w:val="32"/>
          <w:szCs w:val="24"/>
          <w:lang w:val="en-US" w:eastAsia="zh-CN" w:bidi="ar"/>
        </w:rPr>
      </w:pPr>
      <w:r>
        <w:rPr>
          <w:rFonts w:hint="eastAsia" w:ascii="黑体" w:hAnsi="黑体" w:eastAsia="黑体" w:cs="黑体"/>
          <w:bCs/>
          <w:color w:val="000000"/>
          <w:sz w:val="32"/>
          <w:szCs w:val="24"/>
          <w:lang w:val="en-US" w:eastAsia="zh-CN" w:bidi="ar"/>
        </w:rPr>
        <w:t xml:space="preserve">一、项目背景及目标</w:t>
      </w:r>
      <w:r>
        <w:rPr>
          <w:rFonts w:ascii="黑体" w:hAnsi="黑体" w:eastAsia="黑体" w:cs="黑体"/>
          <w:bCs/>
          <w:color w:val="000000"/>
          <w:sz w:val="32"/>
          <w:szCs w:val="24"/>
          <w:lang w:val="en-US" w:eastAsia="zh-CN" w:bidi="ar"/>
        </w:rPr>
      </w:r>
      <w:r/>
    </w:p>
    <w:p>
      <w:pPr>
        <w:pStyle w:val="790"/>
        <w:ind w:firstLine="602"/>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贯彻落实关于自然资源资产产权制度改革和要素市场化配置的决策部署，持续提升自然资源精细化管理水平，结合我市“人工智能+”行动计划要求，通过人工智能、三维地籍等技术在自然资源领域创新应用，探索构建三维不动产登记管理与服务体系，有效应对城市空间形态复杂化难题、提升产权管理精细化程度。</w:t>
      </w:r>
      <w:r>
        <w:rPr>
          <w:rFonts w:hint="eastAsia" w:ascii="宋体" w:hAnsi="宋体" w:eastAsia="宋体" w:cs="宋体"/>
          <w:color w:val="000000"/>
          <w:sz w:val="24"/>
          <w:szCs w:val="24"/>
        </w:rPr>
      </w:r>
      <w:r/>
    </w:p>
    <w:p>
      <w:pPr>
        <w:pStyle w:val="790"/>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紧扣我市不动产登记管理实际需求与人工智能应用示范场景建设核心要求，坚持问题导向、目标导向、结果导向，以信息化、智能化为核心驱动力，构建“业务协同、智能高效、数据共享”的三维不动产登记管理和服务体系，促进不动产产权管理规范化、精细化和便捷化。同时，通过打造二三维一体的不动产权数据底座，为城市空间治理、智慧城市建设、产业转型升级等提供坚实的产权支撑。</w:t>
      </w:r>
      <w:r>
        <w:rPr>
          <w:rFonts w:hint="eastAsia" w:ascii="宋体" w:hAnsi="宋体" w:eastAsia="宋体" w:cs="宋体"/>
          <w:color w:val="000000"/>
          <w:sz w:val="24"/>
          <w:szCs w:val="24"/>
        </w:rPr>
      </w:r>
      <w:r/>
    </w:p>
    <w:p>
      <w:pPr>
        <w:pStyle w:val="792"/>
        <w:ind w:firstLine="640"/>
        <w:pageBreakBefore w:val="0"/>
        <w:spacing w:before="0" w:after="0" w:line="500" w:lineRule="exact"/>
        <w:rPr>
          <w:rFonts w:ascii="黑体" w:hAnsi="黑体" w:eastAsia="黑体" w:cs="黑体"/>
          <w:bCs/>
          <w:color w:val="000000"/>
          <w:sz w:val="32"/>
          <w:szCs w:val="24"/>
          <w:lang w:val="en-US" w:eastAsia="zh-CN" w:bidi="ar"/>
        </w:rPr>
      </w:pPr>
      <w:r>
        <w:rPr>
          <w:rFonts w:hint="eastAsia" w:ascii="黑体" w:hAnsi="黑体" w:eastAsia="黑体" w:cs="黑体"/>
          <w:bCs/>
          <w:color w:val="000000"/>
          <w:sz w:val="32"/>
          <w:szCs w:val="24"/>
          <w:lang w:val="en-US" w:eastAsia="zh-CN" w:bidi="ar"/>
        </w:rPr>
        <w:t xml:space="preserve">二、整体设计</w:t>
      </w:r>
      <w:r>
        <w:rPr>
          <w:rFonts w:ascii="黑体" w:hAnsi="黑体" w:eastAsia="黑体" w:cs="黑体"/>
          <w:bCs/>
          <w:color w:val="000000"/>
          <w:sz w:val="32"/>
          <w:szCs w:val="24"/>
          <w:lang w:val="en-US" w:eastAsia="zh-CN" w:bidi="ar"/>
        </w:rPr>
      </w:r>
      <w:r/>
    </w:p>
    <w:p>
      <w:pPr>
        <w:pStyle w:val="790"/>
        <w:numPr>
          <w:ilvl w:val="0"/>
          <w:numId w:val="4"/>
        </w:num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收集、整理并提取供应合同、划拨决定书等档案资料中“建筑限高”等空间属性信息，结合市区范围内不动产地籍数据库已有地籍调查成果，构建市本级范围内国有建设用地“三维产权体”模型。</w:t>
      </w:r>
      <w:r>
        <w:rPr>
          <w:rFonts w:hint="eastAsia" w:ascii="宋体" w:hAnsi="宋体" w:eastAsia="宋体" w:cs="宋体"/>
          <w:color w:val="000000"/>
          <w:sz w:val="24"/>
          <w:szCs w:val="24"/>
        </w:rPr>
      </w:r>
      <w:r/>
    </w:p>
    <w:p>
      <w:pPr>
        <w:pStyle w:val="790"/>
        <w:numPr>
          <w:ilvl w:val="0"/>
          <w:numId w:val="4"/>
        </w:num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基于“三维产权体”数据特点，升级不动产登记平台，新增三维产权体登记流程，</w:t>
      </w:r>
      <w:r>
        <w:rPr>
          <w:rFonts w:hint="eastAsia" w:ascii="宋体" w:hAnsi="宋体" w:eastAsia="宋体" w:cs="宋体"/>
          <w:color w:val="000000"/>
          <w:sz w:val="24"/>
          <w:szCs w:val="24"/>
          <w:lang w:val="en-US" w:eastAsia="zh-CN"/>
        </w:rPr>
        <w:t xml:space="preserve">具体</w:t>
      </w:r>
      <w:r>
        <w:rPr>
          <w:rFonts w:hint="eastAsia" w:ascii="宋体" w:hAnsi="宋体" w:eastAsia="宋体" w:cs="宋体"/>
          <w:color w:val="000000"/>
          <w:sz w:val="24"/>
          <w:szCs w:val="24"/>
        </w:rPr>
        <w:t xml:space="preserve">包括国有建设用地使用权首次登记，国有建设用地使用权及房屋所有权首次</w:t>
      </w:r>
      <w:r>
        <w:rPr>
          <w:rFonts w:hint="eastAsia" w:ascii="宋体" w:hAnsi="宋体" w:eastAsia="宋体" w:cs="宋体"/>
          <w:color w:val="000000"/>
          <w:sz w:val="24"/>
          <w:szCs w:val="24"/>
          <w:lang w:val="en-US" w:eastAsia="zh-CN"/>
        </w:rPr>
        <w:t xml:space="preserve">登记</w:t>
      </w:r>
      <w:r>
        <w:rPr>
          <w:rFonts w:hint="eastAsia" w:ascii="宋体" w:hAnsi="宋体" w:eastAsia="宋体" w:cs="宋体"/>
          <w:color w:val="000000"/>
          <w:sz w:val="24"/>
          <w:szCs w:val="24"/>
        </w:rPr>
        <w:t xml:space="preserve">、变更</w:t>
      </w:r>
      <w:r>
        <w:rPr>
          <w:rFonts w:hint="eastAsia" w:ascii="宋体" w:hAnsi="宋体" w:eastAsia="宋体" w:cs="宋体"/>
          <w:color w:val="000000"/>
          <w:sz w:val="24"/>
          <w:szCs w:val="24"/>
          <w:lang w:val="en-US" w:eastAsia="zh-CN"/>
        </w:rPr>
        <w:t xml:space="preserve">登记</w:t>
      </w:r>
      <w:r>
        <w:rPr>
          <w:rFonts w:hint="eastAsia" w:ascii="宋体" w:hAnsi="宋体" w:eastAsia="宋体" w:cs="宋体"/>
          <w:color w:val="000000"/>
          <w:sz w:val="24"/>
          <w:szCs w:val="24"/>
        </w:rPr>
        <w:t xml:space="preserve">、转移</w:t>
      </w:r>
      <w:r>
        <w:rPr>
          <w:rFonts w:hint="eastAsia" w:ascii="宋体" w:hAnsi="宋体" w:eastAsia="宋体" w:cs="宋体"/>
          <w:color w:val="000000"/>
          <w:sz w:val="24"/>
          <w:szCs w:val="24"/>
          <w:lang w:val="en-US" w:eastAsia="zh-CN"/>
        </w:rPr>
        <w:t xml:space="preserve">登记及</w:t>
      </w:r>
      <w:r>
        <w:rPr>
          <w:rFonts w:hint="eastAsia" w:ascii="宋体" w:hAnsi="宋体" w:eastAsia="宋体" w:cs="宋体"/>
          <w:color w:val="000000"/>
          <w:sz w:val="24"/>
          <w:szCs w:val="24"/>
        </w:rPr>
        <w:t xml:space="preserve">注销登记。</w:t>
      </w:r>
      <w:r>
        <w:rPr>
          <w:rFonts w:hint="eastAsia" w:ascii="宋体" w:hAnsi="宋体" w:eastAsia="宋体" w:cs="宋体"/>
          <w:color w:val="000000"/>
          <w:sz w:val="24"/>
          <w:szCs w:val="24"/>
        </w:rPr>
      </w:r>
      <w:r/>
    </w:p>
    <w:p>
      <w:pPr>
        <w:pStyle w:val="790"/>
        <w:numPr>
          <w:ilvl w:val="0"/>
          <w:numId w:val="4"/>
        </w:num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基于不动产登记系统，对不动产登记证书宗地图进行三维改造适配，将二维宗地图升级为三维产权体图/剖面图，支持分层设权、复杂空间等登记需求，直观呈现三维空间、权属等信息。</w:t>
      </w:r>
      <w:r>
        <w:rPr>
          <w:rFonts w:hint="eastAsia" w:ascii="宋体" w:hAnsi="宋体" w:eastAsia="宋体" w:cs="宋体"/>
          <w:color w:val="000000"/>
          <w:sz w:val="24"/>
          <w:szCs w:val="24"/>
        </w:rPr>
      </w:r>
      <w:r/>
    </w:p>
    <w:p>
      <w:pPr>
        <w:pStyle w:val="790"/>
        <w:numPr>
          <w:ilvl w:val="0"/>
          <w:numId w:val="4"/>
        </w:num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基于不动产登记系统，对现有的不动产登记簿查询功能进行适配改造，实现产权体模型的可视化</w:t>
      </w:r>
      <w:r>
        <w:rPr>
          <w:rFonts w:hint="eastAsia" w:ascii="宋体" w:hAnsi="宋体" w:eastAsia="宋体" w:cs="宋体"/>
          <w:color w:val="000000"/>
          <w:sz w:val="24"/>
          <w:szCs w:val="24"/>
          <w:lang w:val="en-US" w:eastAsia="zh-CN"/>
        </w:rPr>
        <w:t xml:space="preserve">查询</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90"/>
        <w:numPr>
          <w:ilvl w:val="0"/>
          <w:numId w:val="4"/>
        </w:num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依托地籍调查、实景三维等基础成果，创新开展三维不动产登记；同步探索构建并完善全流程、规范化的三维管理</w:t>
      </w:r>
      <w:r>
        <w:rPr>
          <w:rFonts w:hint="eastAsia" w:ascii="宋体" w:hAnsi="宋体" w:eastAsia="宋体" w:cs="宋体"/>
          <w:color w:val="000000"/>
          <w:sz w:val="24"/>
          <w:szCs w:val="24"/>
          <w:lang w:val="en-US" w:eastAsia="zh-CN"/>
        </w:rPr>
        <w:t xml:space="preserve">及数据共享</w:t>
      </w:r>
      <w:r>
        <w:rPr>
          <w:rFonts w:hint="eastAsia" w:ascii="宋体" w:hAnsi="宋体" w:eastAsia="宋体" w:cs="宋体"/>
          <w:color w:val="000000"/>
          <w:sz w:val="24"/>
          <w:szCs w:val="24"/>
        </w:rPr>
        <w:t xml:space="preserve">应用体系。</w:t>
      </w:r>
      <w:r>
        <w:rPr>
          <w:rFonts w:hint="eastAsia" w:ascii="宋体" w:hAnsi="宋体" w:eastAsia="宋体" w:cs="宋体"/>
          <w:color w:val="000000"/>
          <w:sz w:val="24"/>
          <w:szCs w:val="24"/>
        </w:rPr>
      </w:r>
      <w:r/>
    </w:p>
    <w:p>
      <w:pPr>
        <w:pStyle w:val="790"/>
        <w:numPr>
          <w:ilvl w:val="0"/>
          <w:numId w:val="4"/>
        </w:num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不动产智能登记试点工作成果，紧密结合我市人工智能场景建设具体要求，深度应用人工智能技术对在线问答、导办等服务场景全方位升级，推动不动产登记服务效能提质增效，切实优化企业与群众的办事体验。</w:t>
      </w:r>
      <w:r>
        <w:rPr>
          <w:rFonts w:hint="eastAsia" w:ascii="宋体" w:hAnsi="宋体" w:eastAsia="宋体" w:cs="宋体"/>
          <w:color w:val="000000"/>
          <w:sz w:val="24"/>
          <w:szCs w:val="24"/>
        </w:rPr>
      </w:r>
      <w:r/>
    </w:p>
    <w:p>
      <w:pPr>
        <w:pStyle w:val="792"/>
        <w:ind w:firstLine="640"/>
        <w:keepLines/>
        <w:keepNext/>
        <w:pageBreakBefore w:val="0"/>
        <w:spacing w:before="0" w:after="181" w:line="500" w:lineRule="exact"/>
        <w:widowControl w:val="off"/>
        <w:rPr>
          <w:rFonts w:ascii="黑体" w:hAnsi="黑体" w:eastAsia="黑体" w:cs="黑体"/>
          <w:bCs/>
          <w:color w:val="000000"/>
          <w:sz w:val="32"/>
          <w:szCs w:val="24"/>
          <w:lang w:val="en-US" w:eastAsia="zh-CN" w:bidi="ar"/>
        </w:rPr>
      </w:pPr>
      <w:r>
        <w:rPr>
          <w:rFonts w:hint="eastAsia" w:ascii="黑体" w:hAnsi="黑体" w:eastAsia="黑体" w:cs="黑体"/>
          <w:bCs/>
          <w:color w:val="000000"/>
          <w:sz w:val="32"/>
          <w:szCs w:val="24"/>
          <w:lang w:val="en-US" w:eastAsia="zh-CN" w:bidi="ar"/>
        </w:rPr>
        <w:t xml:space="preserve">三、需求清单及技术参数要求</w:t>
      </w:r>
      <w:r>
        <w:rPr>
          <w:rFonts w:ascii="黑体" w:hAnsi="黑体" w:eastAsia="黑体" w:cs="黑体"/>
          <w:bCs/>
          <w:color w:val="000000"/>
          <w:sz w:val="32"/>
          <w:szCs w:val="24"/>
          <w:lang w:val="en-US" w:eastAsia="zh-CN" w:bidi="ar"/>
        </w:rPr>
      </w:r>
      <w:r/>
    </w:p>
    <w:tbl>
      <w:tblPr>
        <w:tblW w:w="521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2042"/>
        <w:gridCol w:w="3012"/>
        <w:gridCol w:w="3692"/>
      </w:tblGrid>
      <w:tr>
        <w:trPr>
          <w:trHeight w:val="491"/>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方正黑体_GBK" w:cs="Times New Roman"/>
                <w:b w:val="0"/>
                <w:bCs w:val="0"/>
                <w:color w:val="000000"/>
                <w:sz w:val="24"/>
                <w:szCs w:val="24"/>
              </w:rPr>
            </w:pPr>
            <w:r>
              <w:rPr>
                <w:rFonts w:ascii="Times New Roman" w:hAnsi="Times New Roman" w:eastAsia="方正黑体_GBK" w:cs="Times New Roman"/>
                <w:b w:val="0"/>
                <w:bCs w:val="0"/>
                <w:color w:val="000000"/>
                <w:sz w:val="24"/>
                <w:szCs w:val="24"/>
              </w:rPr>
              <w:t xml:space="preserve">序号</w:t>
            </w:r>
            <w:r>
              <w:rPr>
                <w:rFonts w:ascii="Times New Roman" w:hAnsi="Times New Roman" w:eastAsia="方正黑体_GBK" w:cs="Times New Roman"/>
                <w:b w:val="0"/>
                <w:bCs w:val="0"/>
                <w:color w:val="000000"/>
                <w:sz w:val="24"/>
                <w:szCs w:val="24"/>
              </w:rPr>
            </w:r>
            <w:r/>
          </w:p>
        </w:tc>
        <w:tc>
          <w:tcPr>
            <w:tcW w:w="10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方正黑体_GBK" w:cs="Times New Roman"/>
                <w:b w:val="0"/>
                <w:bCs w:val="0"/>
                <w:color w:val="000000"/>
                <w:sz w:val="24"/>
                <w:szCs w:val="24"/>
              </w:rPr>
            </w:pPr>
            <w:r>
              <w:rPr>
                <w:rFonts w:ascii="Times New Roman" w:hAnsi="Times New Roman" w:eastAsia="方正黑体_GBK" w:cs="Times New Roman"/>
                <w:b w:val="0"/>
                <w:bCs w:val="0"/>
                <w:color w:val="000000"/>
                <w:sz w:val="24"/>
                <w:szCs w:val="24"/>
              </w:rPr>
              <w:t xml:space="preserve">模块</w:t>
            </w:r>
            <w:r>
              <w:rPr>
                <w:rFonts w:ascii="Times New Roman" w:hAnsi="Times New Roman" w:eastAsia="方正黑体_GBK" w:cs="Times New Roman"/>
                <w:b w:val="0"/>
                <w:bCs w:val="0"/>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方正黑体_GBK" w:cs="Times New Roman"/>
                <w:b w:val="0"/>
                <w:bCs w:val="0"/>
                <w:color w:val="000000"/>
                <w:sz w:val="24"/>
                <w:szCs w:val="24"/>
                <w:lang w:val="en-US" w:eastAsia="zh-CN"/>
              </w:rPr>
            </w:pPr>
            <w:r>
              <w:rPr>
                <w:rFonts w:ascii="Times New Roman" w:hAnsi="Times New Roman" w:eastAsia="方正黑体_GBK" w:cs="Times New Roman"/>
                <w:b w:val="0"/>
                <w:bCs w:val="0"/>
                <w:color w:val="000000"/>
                <w:sz w:val="24"/>
                <w:szCs w:val="24"/>
              </w:rPr>
              <w:t xml:space="preserve">功能</w:t>
            </w:r>
            <w:r>
              <w:rPr>
                <w:rFonts w:ascii="Times New Roman" w:hAnsi="Times New Roman" w:eastAsia="方正黑体_GBK" w:cs="Times New Roman"/>
                <w:b w:val="0"/>
                <w:bCs w:val="0"/>
                <w:color w:val="000000"/>
                <w:sz w:val="24"/>
                <w:szCs w:val="24"/>
                <w:lang w:val="en-US" w:eastAsia="zh-CN"/>
              </w:rPr>
              <w:t xml:space="preserve">描述</w:t>
            </w:r>
            <w:r>
              <w:rPr>
                <w:rFonts w:ascii="Times New Roman" w:hAnsi="Times New Roman" w:eastAsia="方正黑体_GBK" w:cs="Times New Roman"/>
                <w:b w:val="0"/>
                <w:bCs w:val="0"/>
                <w:color w:val="000000"/>
                <w:sz w:val="24"/>
                <w:szCs w:val="24"/>
                <w:lang w:val="en-US" w:eastAsia="zh-CN"/>
              </w:rPr>
            </w:r>
            <w:r/>
          </w:p>
        </w:tc>
        <w:tc>
          <w:tcPr>
            <w:tcW w:w="1904"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方正黑体_GBK" w:cs="Times New Roman"/>
                <w:b w:val="0"/>
                <w:bCs w:val="0"/>
                <w:color w:val="000000"/>
                <w:sz w:val="24"/>
                <w:szCs w:val="24"/>
              </w:rPr>
            </w:pPr>
            <w:r>
              <w:rPr>
                <w:rFonts w:ascii="Times New Roman" w:hAnsi="Times New Roman" w:eastAsia="方正黑体_GBK" w:cs="Times New Roman"/>
                <w:b w:val="0"/>
                <w:bCs w:val="0"/>
                <w:color w:val="000000"/>
                <w:sz w:val="24"/>
                <w:szCs w:val="24"/>
                <w:lang w:val="en-US" w:eastAsia="zh-CN"/>
              </w:rPr>
              <w:t xml:space="preserve">技术参数</w:t>
            </w:r>
            <w:r>
              <w:rPr>
                <w:rFonts w:ascii="Times New Roman" w:hAnsi="Times New Roman" w:eastAsia="方正黑体_GBK" w:cs="Times New Roman"/>
                <w:b w:val="0"/>
                <w:bCs w:val="0"/>
                <w:color w:val="000000"/>
                <w:sz w:val="24"/>
                <w:szCs w:val="24"/>
              </w:rPr>
            </w:r>
            <w:r/>
          </w:p>
        </w:tc>
      </w:tr>
      <w:tr>
        <w:trPr>
          <w:trHeight w:val="373"/>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w:t>
            </w:r>
            <w:r>
              <w:rPr>
                <w:rFonts w:ascii="Times New Roman" w:hAnsi="Times New Roman" w:eastAsia="宋体" w:cs="Times New Roman"/>
                <w:color w:val="000000"/>
                <w:sz w:val="24"/>
                <w:szCs w:val="24"/>
                <w:lang w:val="en-US" w:eastAsia="zh-CN"/>
              </w:rPr>
            </w:r>
            <w:r/>
          </w:p>
        </w:tc>
        <w:tc>
          <w:tcPr>
            <w:tcW w:w="1053" w:type="dxa"/>
            <w:vAlign w:val="center"/>
            <w:vMerge w:val="restart"/>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数据库升级改造</w:t>
            </w:r>
            <w:r>
              <w:rPr>
                <w:rFonts w:ascii="Times New Roman" w:hAnsi="Times New Roman" w:eastAsia="宋体" w:cs="Times New Roman"/>
                <w:color w:val="000000"/>
                <w:sz w:val="24"/>
                <w:szCs w:val="24"/>
                <w:lang w:val="en-US" w:eastAsia="zh-CN"/>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升级地籍调查数据库</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1.参照《三维地籍调查规范》（T/CREVA 2114-2025）等标准规范，对地籍数据库进行结构改造，支撑三维数据的存储和管理。</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lang w:eastAsia="zh-CN"/>
              </w:rPr>
            </w:r>
            <w:r/>
          </w:p>
        </w:tc>
        <w:tc>
          <w:tcPr>
            <w:tcW w:w="1053" w:type="dxa"/>
            <w:vAlign w:val="center"/>
            <w:vMerge w:val="continue"/>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升级不动产登记数据库</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numPr>
                <w:ilvl w:val="0"/>
                <w:numId w:val="0"/>
              </w:numPr>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ascii="Times New Roman" w:hAnsi="Times New Roman" w:eastAsia="宋体" w:cs="Times New Roman"/>
                <w:color w:val="000000"/>
                <w:sz w:val="24"/>
                <w:szCs w:val="24"/>
                <w:lang w:val="en-US" w:eastAsia="zh-CN"/>
              </w:rPr>
              <w:t xml:space="preserve">2.对宿迁市不动产登记统一登记市级集中平台相关的登记数据库进行结构改造，支持三维不动产登记数据调用及查询等工作。</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lang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数据同步</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val="en-US" w:eastAsia="zh-CN"/>
              </w:rPr>
              <w:t xml:space="preserve">建立</w:t>
            </w:r>
            <w:r>
              <w:rPr>
                <w:rFonts w:ascii="Times New Roman" w:hAnsi="Times New Roman" w:eastAsia="宋体" w:cs="Times New Roman"/>
                <w:color w:val="000000"/>
                <w:sz w:val="24"/>
                <w:szCs w:val="24"/>
                <w:lang w:val="en-US" w:eastAsia="zh-CN"/>
              </w:rPr>
              <w:t xml:space="preserve">数据同步机制，实现登记数据库与调查数据库三维数据的同步，保障数据的准确性、实时性、一致性。</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lang w:val="en-US" w:eastAsia="zh-CN"/>
              </w:rPr>
              <w:t xml:space="preserve">4</w:t>
            </w:r>
            <w:r>
              <w:rPr>
                <w:rFonts w:ascii="Times New Roman" w:hAnsi="Times New Roman" w:eastAsia="宋体" w:cs="Times New Roman"/>
                <w:color w:val="000000"/>
                <w:sz w:val="24"/>
                <w:szCs w:val="24"/>
                <w:lang w:eastAsia="zh-CN"/>
              </w:rPr>
            </w:r>
            <w:r/>
          </w:p>
        </w:tc>
        <w:tc>
          <w:tcPr>
            <w:tcW w:w="1053" w:type="dxa"/>
            <w:vAlign w:val="center"/>
            <w:vMerge w:val="restart"/>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产权体构建</w:t>
            </w:r>
            <w:r>
              <w:rPr>
                <w:rFonts w:ascii="Times New Roman" w:hAnsi="Times New Roman" w:eastAsia="宋体" w:cs="Times New Roman"/>
                <w:color w:val="000000"/>
                <w:sz w:val="24"/>
                <w:szCs w:val="24"/>
                <w:lang w:val="en-US" w:eastAsia="zh-CN"/>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国有建设用地宗地产权体建设</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numPr>
                <w:ilvl w:val="0"/>
                <w:numId w:val="0"/>
              </w:numPr>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ascii="Times New Roman" w:hAnsi="Times New Roman" w:eastAsia="宋体" w:cs="Times New Roman"/>
                <w:color w:val="000000"/>
                <w:sz w:val="24"/>
                <w:szCs w:val="24"/>
                <w:lang w:val="en-US" w:eastAsia="zh-CN"/>
              </w:rPr>
              <w:t xml:space="preserve">4.根据</w:t>
            </w:r>
            <w:r>
              <w:rPr>
                <w:rFonts w:hint="eastAsia" w:ascii="Times New Roman" w:hAnsi="Times New Roman" w:eastAsia="宋体" w:cs="Times New Roman"/>
                <w:color w:val="000000"/>
                <w:sz w:val="24"/>
                <w:szCs w:val="24"/>
                <w:lang w:val="en-US" w:eastAsia="zh-CN"/>
              </w:rPr>
              <w:t xml:space="preserve">市本级</w:t>
            </w:r>
            <w:r>
              <w:rPr>
                <w:rFonts w:ascii="Times New Roman" w:hAnsi="Times New Roman" w:eastAsia="宋体" w:cs="Times New Roman"/>
                <w:color w:val="000000"/>
                <w:sz w:val="24"/>
                <w:szCs w:val="24"/>
                <w:lang w:val="en-US" w:eastAsia="zh-CN"/>
              </w:rPr>
              <w:t xml:space="preserve">国有建设用地矢量等数据，构建宗地“三维产权体”。</w:t>
            </w:r>
            <w:r>
              <w:rPr>
                <w:rFonts w:ascii="Times New Roman" w:hAnsi="Times New Roman" w:eastAsia="宋体" w:cs="Times New Roman"/>
                <w:color w:val="000000"/>
                <w:sz w:val="24"/>
                <w:szCs w:val="24"/>
                <w:lang w:val="en-US" w:eastAsia="zh-CN"/>
              </w:rPr>
            </w:r>
            <w:r/>
          </w:p>
          <w:p>
            <w:pPr>
              <w:pStyle w:val="790"/>
              <w:numPr>
                <w:ilvl w:val="0"/>
                <w:numId w:val="0"/>
              </w:numPr>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5.通过不动产单元代码，关联调查及登记数据，实现宗地属性和图形数据间的关联查询。</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5</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rPr>
            </w:pPr>
            <w:r>
              <w:rPr>
                <w:rFonts w:ascii="Times New Roman" w:hAnsi="Times New Roman" w:eastAsia="宋体" w:cs="Times New Roman"/>
                <w:color w:val="000000"/>
                <w:sz w:val="24"/>
                <w:szCs w:val="24"/>
                <w:lang w:val="en-US"/>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国有建设用地自然幢产权体建设</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numPr>
                <w:ilvl w:val="0"/>
                <w:numId w:val="0"/>
              </w:numPr>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ascii="Times New Roman" w:hAnsi="Times New Roman" w:eastAsia="宋体" w:cs="Times New Roman"/>
                <w:color w:val="000000"/>
                <w:sz w:val="24"/>
                <w:szCs w:val="24"/>
                <w:lang w:val="en-US" w:eastAsia="zh-CN"/>
              </w:rPr>
              <w:t xml:space="preserve">6.根据</w:t>
            </w:r>
            <w:r>
              <w:rPr>
                <w:rFonts w:hint="eastAsia" w:ascii="Times New Roman" w:hAnsi="Times New Roman" w:eastAsia="宋体" w:cs="Times New Roman"/>
                <w:color w:val="000000"/>
                <w:sz w:val="24"/>
                <w:szCs w:val="24"/>
                <w:lang w:val="en-US" w:eastAsia="zh-CN"/>
              </w:rPr>
              <w:t xml:space="preserve">市本级</w:t>
            </w:r>
            <w:r>
              <w:rPr>
                <w:rFonts w:ascii="Times New Roman" w:hAnsi="Times New Roman" w:eastAsia="宋体" w:cs="Times New Roman"/>
                <w:color w:val="000000"/>
                <w:sz w:val="24"/>
                <w:szCs w:val="24"/>
                <w:lang w:val="en-US" w:eastAsia="zh-CN"/>
              </w:rPr>
              <w:t xml:space="preserve">国有建设用地自然幢数据，构建自然幢“三维产权体”。</w:t>
            </w:r>
            <w:r>
              <w:rPr>
                <w:rFonts w:ascii="Times New Roman" w:hAnsi="Times New Roman" w:eastAsia="宋体" w:cs="Times New Roman"/>
                <w:color w:val="000000"/>
                <w:sz w:val="24"/>
                <w:szCs w:val="24"/>
                <w:lang w:val="en-US" w:eastAsia="zh-CN"/>
              </w:rPr>
            </w:r>
            <w:r/>
          </w:p>
          <w:p>
            <w:pPr>
              <w:pStyle w:val="790"/>
              <w:numPr>
                <w:ilvl w:val="0"/>
                <w:numId w:val="0"/>
              </w:numPr>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7.通过不动产单元代码，关联调查及登记数据，实现自然幢属性和图形数据间的关联查询。</w:t>
            </w:r>
            <w:r>
              <w:rPr>
                <w:rFonts w:ascii="Times New Roman" w:hAnsi="Times New Roman" w:eastAsia="宋体" w:cs="Times New Roman"/>
                <w:color w:val="000000"/>
                <w:sz w:val="24"/>
                <w:szCs w:val="24"/>
                <w:lang w:val="en-US" w:eastAsia="zh-CN"/>
              </w:rPr>
            </w:r>
            <w:r/>
          </w:p>
          <w:p>
            <w:pPr>
              <w:pStyle w:val="790"/>
              <w:numPr>
                <w:ilvl w:val="0"/>
                <w:numId w:val="0"/>
              </w:numPr>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8.通过宗地代码建立幢和宗地“三维产权体”之间的数据关联，实现幢落宗。</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6</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国有建设用地户产权体建设</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numPr>
                <w:ilvl w:val="0"/>
                <w:numId w:val="0"/>
              </w:numPr>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ascii="Times New Roman" w:hAnsi="Times New Roman" w:eastAsia="宋体" w:cs="Times New Roman"/>
                <w:color w:val="000000"/>
                <w:sz w:val="24"/>
                <w:szCs w:val="24"/>
                <w:lang w:val="en-US" w:eastAsia="zh-CN"/>
              </w:rPr>
              <w:t xml:space="preserve">9.根据</w:t>
            </w:r>
            <w:r>
              <w:rPr>
                <w:rFonts w:hint="eastAsia" w:ascii="Times New Roman" w:hAnsi="Times New Roman" w:eastAsia="宋体" w:cs="Times New Roman"/>
                <w:color w:val="000000"/>
                <w:sz w:val="24"/>
                <w:szCs w:val="24"/>
                <w:lang w:val="en-US" w:eastAsia="zh-CN"/>
              </w:rPr>
              <w:t xml:space="preserve">市本级国有建设用地关联的</w:t>
            </w:r>
            <w:r>
              <w:rPr>
                <w:rFonts w:ascii="Times New Roman" w:hAnsi="Times New Roman" w:eastAsia="宋体" w:cs="Times New Roman"/>
                <w:color w:val="000000"/>
                <w:sz w:val="24"/>
                <w:szCs w:val="24"/>
                <w:lang w:val="en-US" w:eastAsia="zh-CN"/>
              </w:rPr>
              <w:t xml:space="preserve">分层分户CAD图纸，构建户数据“三维产权体”。</w:t>
            </w:r>
            <w:r>
              <w:rPr>
                <w:rFonts w:ascii="Times New Roman" w:hAnsi="Times New Roman" w:eastAsia="宋体" w:cs="Times New Roman"/>
                <w:color w:val="000000"/>
                <w:sz w:val="24"/>
                <w:szCs w:val="24"/>
                <w:lang w:val="en-US" w:eastAsia="zh-CN"/>
              </w:rPr>
            </w:r>
            <w:r/>
          </w:p>
          <w:p>
            <w:pPr>
              <w:pStyle w:val="790"/>
              <w:numPr>
                <w:ilvl w:val="0"/>
                <w:numId w:val="0"/>
              </w:numPr>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10.通过不动产单元代码，关联调查及登记数据，实现户属性和图形数据间的关联查询。</w:t>
            </w:r>
            <w:r>
              <w:rPr>
                <w:rFonts w:ascii="Times New Roman" w:hAnsi="Times New Roman" w:eastAsia="宋体" w:cs="Times New Roman"/>
                <w:color w:val="000000"/>
                <w:sz w:val="24"/>
                <w:szCs w:val="24"/>
                <w:lang w:val="en-US" w:eastAsia="zh-CN"/>
              </w:rPr>
            </w:r>
            <w:r/>
          </w:p>
          <w:p>
            <w:pPr>
              <w:pStyle w:val="790"/>
              <w:numPr>
                <w:ilvl w:val="0"/>
                <w:numId w:val="0"/>
              </w:numPr>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11.通过隶属幢单元代码建立幢和宗地“三维产权体”之间的数据关联，实现幢落宗。</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lang w:val="en-US" w:eastAsia="zh-CN"/>
              </w:rPr>
              <w:t xml:space="preserve">7</w:t>
            </w:r>
            <w:r>
              <w:rPr>
                <w:rFonts w:ascii="Times New Roman" w:hAnsi="Times New Roman" w:eastAsia="宋体" w:cs="Times New Roman"/>
                <w:color w:val="000000"/>
                <w:sz w:val="24"/>
                <w:szCs w:val="24"/>
                <w:lang w:eastAsia="zh-CN"/>
              </w:rPr>
            </w:r>
            <w:r/>
          </w:p>
        </w:tc>
        <w:tc>
          <w:tcPr>
            <w:tcW w:w="1053" w:type="dxa"/>
            <w:vAlign w:val="center"/>
            <w:vMerge w:val="restart"/>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三维不动产登记</w:t>
            </w:r>
            <w:r>
              <w:rPr>
                <w:rFonts w:ascii="Times New Roman" w:hAnsi="Times New Roman" w:eastAsia="宋体" w:cs="Times New Roman"/>
                <w:color w:val="000000"/>
                <w:sz w:val="24"/>
                <w:szCs w:val="24"/>
                <w:lang w:val="en-US" w:eastAsia="zh-CN"/>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三维宗地图导出</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ascii="Times New Roman" w:hAnsi="Times New Roman" w:eastAsia="宋体" w:cs="Times New Roman"/>
                <w:color w:val="000000"/>
                <w:sz w:val="24"/>
                <w:szCs w:val="24"/>
                <w:lang w:val="en-US" w:eastAsia="zh-CN"/>
              </w:rPr>
              <w:t xml:space="preserve">12.构建三维宗地图导出功能，支持三维图形的导出。</w:t>
            </w:r>
            <w:r>
              <w:rPr>
                <w:rFonts w:ascii="Times New Roman" w:hAnsi="Times New Roman" w:eastAsia="宋体" w:cs="Times New Roman"/>
                <w:color w:val="000000"/>
                <w:sz w:val="24"/>
                <w:szCs w:val="24"/>
                <w:lang w:val="en-US" w:eastAsia="zh-CN"/>
              </w:rPr>
            </w:r>
            <w:r/>
          </w:p>
        </w:tc>
      </w:tr>
      <w:tr>
        <w:trPr>
          <w:trHeight w:val="9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lang w:val="en-US" w:eastAsia="zh-CN"/>
              </w:rPr>
              <w:t xml:space="preserve">8</w:t>
            </w:r>
            <w:r>
              <w:rPr>
                <w:rFonts w:ascii="Times New Roman" w:hAnsi="Times New Roman" w:eastAsia="宋体" w:cs="Times New Roman"/>
                <w:color w:val="000000"/>
                <w:sz w:val="24"/>
                <w:szCs w:val="24"/>
                <w:lang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三维登记数据查询</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ascii="Times New Roman" w:hAnsi="Times New Roman" w:eastAsia="宋体" w:cs="Times New Roman"/>
                <w:color w:val="000000"/>
                <w:sz w:val="24"/>
                <w:szCs w:val="24"/>
                <w:lang w:val="en-US" w:eastAsia="zh-CN"/>
              </w:rPr>
              <w:t xml:space="preserve">13.</w:t>
            </w:r>
            <w:r>
              <w:rPr>
                <w:rFonts w:ascii="Times New Roman" w:hAnsi="Times New Roman" w:eastAsia="宋体" w:cs="Times New Roman"/>
                <w:color w:val="000000"/>
                <w:sz w:val="24"/>
                <w:szCs w:val="24"/>
              </w:rPr>
              <w:t xml:space="preserve">对现有的不动产登记簿查询功能进行适配改造，实现产权体模型的可视化</w:t>
            </w:r>
            <w:r>
              <w:rPr>
                <w:rFonts w:ascii="Times New Roman" w:hAnsi="Times New Roman" w:eastAsia="宋体" w:cs="Times New Roman"/>
                <w:color w:val="000000"/>
                <w:sz w:val="24"/>
                <w:szCs w:val="24"/>
                <w:lang w:val="en-US" w:eastAsia="zh-CN"/>
              </w:rPr>
              <w:t xml:space="preserve">查询</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lang w:val="en-US" w:eastAsia="zh-CN"/>
              </w:rPr>
              <w:t xml:space="preserve">9</w:t>
            </w:r>
            <w:r>
              <w:rPr>
                <w:rFonts w:ascii="Times New Roman" w:hAnsi="Times New Roman" w:eastAsia="宋体" w:cs="Times New Roman"/>
                <w:color w:val="000000"/>
                <w:sz w:val="24"/>
                <w:szCs w:val="24"/>
                <w:lang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升级国有建设用地使用权土地首次登记</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14.升级国有建设用地使用权土地首次登记流程，</w:t>
            </w:r>
            <w:r>
              <w:rPr>
                <w:rFonts w:hint="eastAsia" w:ascii="Times New Roman" w:hAnsi="Times New Roman" w:eastAsia="宋体" w:cs="Times New Roman"/>
                <w:color w:val="000000"/>
                <w:sz w:val="24"/>
                <w:szCs w:val="24"/>
                <w:lang w:val="en-US" w:eastAsia="zh-CN"/>
              </w:rPr>
              <w:t xml:space="preserve">支撑</w:t>
            </w:r>
            <w:r>
              <w:rPr>
                <w:rFonts w:ascii="Times New Roman" w:hAnsi="Times New Roman" w:eastAsia="宋体" w:cs="Times New Roman"/>
                <w:color w:val="000000"/>
                <w:sz w:val="24"/>
                <w:szCs w:val="24"/>
                <w:lang w:val="en-US" w:eastAsia="zh-CN"/>
              </w:rPr>
              <w:t xml:space="preserve">三维不动产登记工作。</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10</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升级国有建设用地使用权土地转移登记</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15.升级国有建设用地使用权转移登记流程，</w:t>
            </w:r>
            <w:r>
              <w:rPr>
                <w:rFonts w:hint="eastAsia" w:ascii="Times New Roman" w:hAnsi="Times New Roman" w:eastAsia="宋体" w:cs="Times New Roman"/>
                <w:color w:val="000000"/>
                <w:sz w:val="24"/>
                <w:szCs w:val="24"/>
                <w:lang w:val="en-US" w:eastAsia="zh-CN"/>
              </w:rPr>
              <w:t xml:space="preserve">支撑</w:t>
            </w:r>
            <w:r>
              <w:rPr>
                <w:rFonts w:ascii="Times New Roman" w:hAnsi="Times New Roman" w:eastAsia="宋体" w:cs="Times New Roman"/>
                <w:color w:val="000000"/>
                <w:sz w:val="24"/>
                <w:szCs w:val="24"/>
                <w:lang w:val="en-US" w:eastAsia="zh-CN"/>
              </w:rPr>
              <w:t xml:space="preserve">三维不动产登记工作。</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11</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升级国有建设用地使用权土地变更登记</w:t>
            </w:r>
            <w:r>
              <w:rPr>
                <w:rFonts w:ascii="Times New Roman" w:hAnsi="Times New Roman" w:eastAsia="宋体" w:cs="Times New Roman"/>
                <w:color w:val="000000"/>
                <w:sz w:val="24"/>
                <w:szCs w:val="24"/>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16.升级国有建设用地使用权变更登记流程，</w:t>
            </w:r>
            <w:r>
              <w:rPr>
                <w:rFonts w:hint="eastAsia" w:ascii="Times New Roman" w:hAnsi="Times New Roman" w:eastAsia="宋体" w:cs="Times New Roman"/>
                <w:color w:val="000000"/>
                <w:sz w:val="24"/>
                <w:szCs w:val="24"/>
                <w:lang w:val="en-US" w:eastAsia="zh-CN"/>
              </w:rPr>
              <w:t xml:space="preserve">支撑</w:t>
            </w:r>
            <w:r>
              <w:rPr>
                <w:rFonts w:ascii="Times New Roman" w:hAnsi="Times New Roman" w:eastAsia="宋体" w:cs="Times New Roman"/>
                <w:color w:val="000000"/>
                <w:sz w:val="24"/>
                <w:szCs w:val="24"/>
                <w:lang w:val="en-US" w:eastAsia="zh-CN"/>
              </w:rPr>
              <w:t xml:space="preserve">三维不动产登记工作。</w:t>
            </w:r>
            <w:r>
              <w:rPr>
                <w:rFonts w:ascii="Times New Roman" w:hAnsi="Times New Roman" w:eastAsia="宋体" w:cs="Times New Roman"/>
                <w:color w:val="000000"/>
                <w:sz w:val="24"/>
                <w:szCs w:val="24"/>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12</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升级国有建设用地使用权土地注销登记</w:t>
            </w:r>
            <w:r>
              <w:rPr>
                <w:rFonts w:ascii="Times New Roman" w:hAnsi="Times New Roman" w:eastAsia="宋体" w:cs="Times New Roman"/>
                <w:color w:val="000000"/>
                <w:sz w:val="24"/>
                <w:szCs w:val="24"/>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17.</w:t>
            </w:r>
            <w:r>
              <w:rPr>
                <w:rFonts w:hint="eastAsia" w:ascii="Times New Roman" w:hAnsi="Times New Roman" w:eastAsia="宋体" w:cs="Times New Roman"/>
                <w:color w:val="000000"/>
                <w:sz w:val="24"/>
                <w:szCs w:val="24"/>
                <w:lang w:val="en-US" w:eastAsia="zh-CN"/>
              </w:rPr>
              <w:t xml:space="preserve">升级</w:t>
            </w:r>
            <w:r>
              <w:rPr>
                <w:rFonts w:ascii="Times New Roman" w:hAnsi="Times New Roman" w:eastAsia="宋体" w:cs="Times New Roman"/>
                <w:color w:val="000000"/>
                <w:sz w:val="24"/>
                <w:szCs w:val="24"/>
                <w:lang w:val="en-US" w:eastAsia="zh-CN"/>
              </w:rPr>
              <w:t xml:space="preserve">国有建设用地使用权注销登记流程，</w:t>
            </w:r>
            <w:r>
              <w:rPr>
                <w:rFonts w:hint="eastAsia" w:ascii="Times New Roman" w:hAnsi="Times New Roman" w:eastAsia="宋体" w:cs="Times New Roman"/>
                <w:color w:val="000000"/>
                <w:sz w:val="24"/>
                <w:szCs w:val="24"/>
                <w:lang w:val="en-US" w:eastAsia="zh-CN"/>
              </w:rPr>
              <w:t xml:space="preserve">支撑</w:t>
            </w:r>
            <w:r>
              <w:rPr>
                <w:rFonts w:ascii="Times New Roman" w:hAnsi="Times New Roman" w:eastAsia="宋体" w:cs="Times New Roman"/>
                <w:color w:val="000000"/>
                <w:sz w:val="24"/>
                <w:szCs w:val="24"/>
                <w:lang w:val="en-US" w:eastAsia="zh-CN"/>
              </w:rPr>
              <w:t xml:space="preserve">三维不动产登记工作。</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13</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升级国有建设用地使用权及房屋所有权首次登记</w:t>
            </w:r>
            <w:r>
              <w:rPr>
                <w:rFonts w:ascii="Times New Roman" w:hAnsi="Times New Roman" w:eastAsia="宋体" w:cs="Times New Roman"/>
                <w:color w:val="000000"/>
                <w:sz w:val="24"/>
                <w:szCs w:val="24"/>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18.</w:t>
            </w:r>
            <w:r>
              <w:rPr>
                <w:rFonts w:hint="eastAsia" w:ascii="Times New Roman" w:hAnsi="Times New Roman" w:eastAsia="宋体" w:cs="Times New Roman"/>
                <w:color w:val="000000"/>
                <w:sz w:val="24"/>
                <w:szCs w:val="24"/>
                <w:lang w:val="en-US" w:eastAsia="zh-CN"/>
              </w:rPr>
              <w:t xml:space="preserve">升级</w:t>
            </w:r>
            <w:r>
              <w:rPr>
                <w:rFonts w:ascii="Times New Roman" w:hAnsi="Times New Roman" w:eastAsia="宋体" w:cs="Times New Roman"/>
                <w:color w:val="000000"/>
                <w:sz w:val="24"/>
                <w:szCs w:val="24"/>
                <w:lang w:val="en-US" w:eastAsia="zh-CN"/>
              </w:rPr>
              <w:t xml:space="preserve">国有建设用地使用权及房屋所有权首次立体登记流程，</w:t>
            </w:r>
            <w:r>
              <w:rPr>
                <w:rFonts w:hint="eastAsia" w:ascii="Times New Roman" w:hAnsi="Times New Roman" w:eastAsia="宋体" w:cs="Times New Roman"/>
                <w:color w:val="000000"/>
                <w:sz w:val="24"/>
                <w:szCs w:val="24"/>
                <w:lang w:val="en-US" w:eastAsia="zh-CN"/>
              </w:rPr>
              <w:t xml:space="preserve">支撑</w:t>
            </w:r>
            <w:r>
              <w:rPr>
                <w:rFonts w:ascii="Times New Roman" w:hAnsi="Times New Roman" w:eastAsia="宋体" w:cs="Times New Roman"/>
                <w:color w:val="000000"/>
                <w:sz w:val="24"/>
                <w:szCs w:val="24"/>
                <w:lang w:val="en-US" w:eastAsia="zh-CN"/>
              </w:rPr>
              <w:t xml:space="preserve">三维不动产登记工作。</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14</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升级国有建设用地使用权及房屋所有权转移登记</w:t>
            </w:r>
            <w:r>
              <w:rPr>
                <w:rFonts w:ascii="Times New Roman" w:hAnsi="Times New Roman" w:eastAsia="宋体" w:cs="Times New Roman"/>
                <w:color w:val="000000"/>
                <w:sz w:val="24"/>
                <w:szCs w:val="24"/>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19.</w:t>
            </w:r>
            <w:r>
              <w:rPr>
                <w:rFonts w:hint="eastAsia" w:ascii="Times New Roman" w:hAnsi="Times New Roman" w:eastAsia="宋体" w:cs="Times New Roman"/>
                <w:color w:val="000000"/>
                <w:sz w:val="24"/>
                <w:szCs w:val="24"/>
                <w:lang w:val="en-US" w:eastAsia="zh-CN"/>
              </w:rPr>
              <w:t xml:space="preserve">升级</w:t>
            </w:r>
            <w:r>
              <w:rPr>
                <w:rFonts w:ascii="Times New Roman" w:hAnsi="Times New Roman" w:eastAsia="宋体" w:cs="Times New Roman"/>
                <w:color w:val="000000"/>
                <w:sz w:val="24"/>
                <w:szCs w:val="24"/>
                <w:lang w:val="en-US" w:eastAsia="zh-CN"/>
              </w:rPr>
              <w:t xml:space="preserve">国有建设用地使用权及房屋所有权转移立体登记流程，</w:t>
            </w:r>
            <w:r>
              <w:rPr>
                <w:rFonts w:hint="eastAsia" w:ascii="Times New Roman" w:hAnsi="Times New Roman" w:eastAsia="宋体" w:cs="Times New Roman"/>
                <w:color w:val="000000"/>
                <w:sz w:val="24"/>
                <w:szCs w:val="24"/>
                <w:lang w:val="en-US" w:eastAsia="zh-CN"/>
              </w:rPr>
              <w:t xml:space="preserve">支撑</w:t>
            </w:r>
            <w:r>
              <w:rPr>
                <w:rFonts w:ascii="Times New Roman" w:hAnsi="Times New Roman" w:eastAsia="宋体" w:cs="Times New Roman"/>
                <w:color w:val="000000"/>
                <w:sz w:val="24"/>
                <w:szCs w:val="24"/>
                <w:lang w:val="en-US" w:eastAsia="zh-CN"/>
              </w:rPr>
              <w:t xml:space="preserve">三维不动产登记工作。</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15</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升级国有建设用地使用权及房屋所有权变更登记</w:t>
            </w:r>
            <w:r>
              <w:rPr>
                <w:rFonts w:ascii="Times New Roman" w:hAnsi="Times New Roman" w:eastAsia="宋体" w:cs="Times New Roman"/>
                <w:color w:val="000000"/>
                <w:sz w:val="24"/>
                <w:szCs w:val="24"/>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20.</w:t>
            </w:r>
            <w:r>
              <w:rPr>
                <w:rFonts w:hint="eastAsia" w:ascii="Times New Roman" w:hAnsi="Times New Roman" w:eastAsia="宋体" w:cs="Times New Roman"/>
                <w:color w:val="000000"/>
                <w:sz w:val="24"/>
                <w:szCs w:val="24"/>
                <w:lang w:val="en-US" w:eastAsia="zh-CN"/>
              </w:rPr>
              <w:t xml:space="preserve">升级</w:t>
            </w:r>
            <w:r>
              <w:rPr>
                <w:rFonts w:ascii="Times New Roman" w:hAnsi="Times New Roman" w:eastAsia="宋体" w:cs="Times New Roman"/>
                <w:color w:val="000000"/>
                <w:sz w:val="24"/>
                <w:szCs w:val="24"/>
                <w:lang w:val="en-US" w:eastAsia="zh-CN"/>
              </w:rPr>
              <w:t xml:space="preserve">国有建设用地使用权及房屋所有权变更立体登记流程，</w:t>
            </w:r>
            <w:r>
              <w:rPr>
                <w:rFonts w:hint="eastAsia" w:ascii="Times New Roman" w:hAnsi="Times New Roman" w:eastAsia="宋体" w:cs="Times New Roman"/>
                <w:color w:val="000000"/>
                <w:sz w:val="24"/>
                <w:szCs w:val="24"/>
                <w:lang w:val="en-US" w:eastAsia="zh-CN"/>
              </w:rPr>
              <w:t xml:space="preserve">支撑</w:t>
            </w:r>
            <w:r>
              <w:rPr>
                <w:rFonts w:ascii="Times New Roman" w:hAnsi="Times New Roman" w:eastAsia="宋体" w:cs="Times New Roman"/>
                <w:color w:val="000000"/>
                <w:sz w:val="24"/>
                <w:szCs w:val="24"/>
                <w:lang w:val="en-US" w:eastAsia="zh-CN"/>
              </w:rPr>
              <w:t xml:space="preserve">三维不动产登记工作。</w:t>
            </w:r>
            <w:r>
              <w:rPr>
                <w:rFonts w:ascii="Times New Roman" w:hAnsi="Times New Roman" w:eastAsia="宋体" w:cs="Times New Roman"/>
                <w:color w:val="000000"/>
                <w:sz w:val="24"/>
                <w:szCs w:val="24"/>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16</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升级国有建设用地使用权及房屋所有权注销登记</w:t>
            </w:r>
            <w:r>
              <w:rPr>
                <w:rFonts w:ascii="Times New Roman" w:hAnsi="Times New Roman" w:eastAsia="宋体" w:cs="Times New Roman"/>
                <w:color w:val="000000"/>
                <w:sz w:val="24"/>
                <w:szCs w:val="24"/>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21.</w:t>
            </w:r>
            <w:r>
              <w:rPr>
                <w:rFonts w:hint="eastAsia" w:ascii="Times New Roman" w:hAnsi="Times New Roman" w:eastAsia="宋体" w:cs="Times New Roman"/>
                <w:color w:val="000000"/>
                <w:sz w:val="24"/>
                <w:szCs w:val="24"/>
                <w:lang w:val="en-US" w:eastAsia="zh-CN"/>
              </w:rPr>
              <w:t xml:space="preserve">升级</w:t>
            </w:r>
            <w:r>
              <w:rPr>
                <w:rFonts w:ascii="Times New Roman" w:hAnsi="Times New Roman" w:eastAsia="宋体" w:cs="Times New Roman"/>
                <w:color w:val="000000"/>
                <w:sz w:val="24"/>
                <w:szCs w:val="24"/>
                <w:lang w:val="en-US" w:eastAsia="zh-CN"/>
              </w:rPr>
              <w:t xml:space="preserve">国有建设用地使用权及房屋所有权注销立体登记流程，</w:t>
            </w:r>
            <w:r>
              <w:rPr>
                <w:rFonts w:hint="eastAsia" w:ascii="Times New Roman" w:hAnsi="Times New Roman" w:eastAsia="宋体" w:cs="Times New Roman"/>
                <w:color w:val="000000"/>
                <w:sz w:val="24"/>
                <w:szCs w:val="24"/>
                <w:lang w:val="en-US" w:eastAsia="zh-CN"/>
              </w:rPr>
              <w:t xml:space="preserve">支撑</w:t>
            </w:r>
            <w:r>
              <w:rPr>
                <w:rFonts w:ascii="Times New Roman" w:hAnsi="Times New Roman" w:eastAsia="宋体" w:cs="Times New Roman"/>
                <w:color w:val="000000"/>
                <w:sz w:val="24"/>
                <w:szCs w:val="24"/>
                <w:lang w:val="en-US" w:eastAsia="zh-CN"/>
              </w:rPr>
              <w:t xml:space="preserve">三维不动产登记工作。</w:t>
            </w:r>
            <w:r>
              <w:rPr>
                <w:rFonts w:ascii="Times New Roman" w:hAnsi="Times New Roman" w:eastAsia="宋体" w:cs="Times New Roman"/>
                <w:color w:val="000000"/>
                <w:sz w:val="24"/>
                <w:szCs w:val="24"/>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17</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创新三维不动产登记管理</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hint="eastAsia"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hint="eastAsia" w:ascii="宋体" w:hAnsi="宋体" w:eastAsia="宋体" w:cs="宋体"/>
                <w:color w:val="000000"/>
                <w:sz w:val="24"/>
                <w:szCs w:val="24"/>
                <w:lang w:val="en-US" w:eastAsia="zh-CN"/>
              </w:rPr>
              <w:t xml:space="preserve">22.基于</w:t>
            </w:r>
            <w:r>
              <w:rPr>
                <w:rFonts w:hint="eastAsia" w:ascii="宋体" w:hAnsi="宋体" w:eastAsia="宋体" w:cs="宋体"/>
                <w:color w:val="000000"/>
                <w:sz w:val="24"/>
                <w:szCs w:val="24"/>
              </w:rPr>
              <w:t xml:space="preserve">地籍调查、实景三维等基础成果，创新开展三维不动产登记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探索构建完善全流程、规范化的三维管理体系</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sz w:val="24"/>
                <w:szCs w:val="24"/>
                <w:lang w:val="en-US" w:eastAsia="zh-CN"/>
              </w:rPr>
            </w:r>
            <w:r/>
          </w:p>
        </w:tc>
      </w:tr>
      <w:tr>
        <w:trPr>
          <w:trHeight w:val="2274"/>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lang w:val="en-US" w:eastAsia="zh-CN"/>
              </w:rPr>
              <w:t xml:space="preserve">8</w:t>
            </w:r>
            <w:r>
              <w:rPr>
                <w:rFonts w:ascii="Times New Roman" w:hAnsi="Times New Roman" w:eastAsia="宋体" w:cs="Times New Roman"/>
                <w:color w:val="000000"/>
                <w:sz w:val="24"/>
                <w:szCs w:val="24"/>
                <w:lang w:val="en-US" w:eastAsia="zh-CN"/>
              </w:rPr>
            </w:r>
            <w:r/>
          </w:p>
        </w:tc>
        <w:tc>
          <w:tcPr>
            <w:tcW w:w="1053" w:type="dxa"/>
            <w:vAlign w:val="center"/>
            <w:vMerge w:val="restart"/>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不动产登记智能导服</w:t>
            </w:r>
            <w:r>
              <w:rPr>
                <w:rFonts w:ascii="Times New Roman" w:hAnsi="Times New Roman" w:eastAsia="宋体" w:cs="Times New Roman"/>
                <w:color w:val="000000"/>
                <w:sz w:val="24"/>
                <w:szCs w:val="24"/>
                <w:lang w:val="en-US" w:eastAsia="zh-CN"/>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升级不动产登记智能问答</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lang w:val="en-US" w:eastAsia="zh-CN"/>
              </w:rPr>
              <w:t xml:space="preserve">.结合地方工作实际，根据不动产登记领域最新的法律法规、政策文件等要求，更新完善不动产登记知识库；接入人工智能大模型，升级“线上苏小登”智慧服务平台客服功能。</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lang w:val="en-US" w:eastAsia="zh-CN"/>
              </w:rPr>
              <w:t xml:space="preserve">9</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vMerge w:val="restart"/>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r>
            <w:r/>
          </w:p>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不动产登记智能导办</w:t>
            </w:r>
            <w:r>
              <w:rPr>
                <w:rFonts w:ascii="Times New Roman" w:hAnsi="Times New Roman" w:eastAsia="宋体" w:cs="Times New Roman"/>
                <w:color w:val="000000"/>
                <w:sz w:val="24"/>
                <w:szCs w:val="24"/>
                <w:lang w:val="en-US" w:eastAsia="zh-CN"/>
              </w:rPr>
            </w:r>
            <w:r/>
          </w:p>
        </w:tc>
        <w:tc>
          <w:tcPr>
            <w:tcW w:w="1904" w:type="dxa"/>
            <w:vAlign w:val="center"/>
            <w:vMerge w:val="restart"/>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4</w:t>
            </w:r>
            <w:r>
              <w:rPr>
                <w:rFonts w:ascii="Times New Roman" w:hAnsi="Times New Roman" w:eastAsia="宋体" w:cs="Times New Roman"/>
                <w:color w:val="000000"/>
                <w:sz w:val="24"/>
                <w:szCs w:val="24"/>
                <w:lang w:val="en-US" w:eastAsia="zh-CN"/>
              </w:rPr>
              <w:t xml:space="preserve">.基于“线上苏小登”智慧服务平台，利用人工智能技术</w:t>
            </w:r>
            <w:r>
              <w:rPr>
                <w:rFonts w:hint="eastAsia" w:ascii="Times New Roman" w:hAnsi="Times New Roman" w:eastAsia="宋体" w:cs="Times New Roman"/>
                <w:color w:val="000000"/>
                <w:sz w:val="24"/>
                <w:szCs w:val="24"/>
                <w:lang w:val="en-US" w:eastAsia="zh-CN"/>
              </w:rPr>
              <w:t xml:space="preserve">，</w:t>
            </w:r>
            <w:r>
              <w:rPr>
                <w:rFonts w:ascii="Times New Roman" w:hAnsi="Times New Roman" w:eastAsia="宋体" w:cs="Times New Roman"/>
                <w:color w:val="000000"/>
                <w:sz w:val="24"/>
                <w:szCs w:val="24"/>
                <w:lang w:val="en-US" w:eastAsia="zh-CN"/>
              </w:rPr>
              <w:t xml:space="preserve">通过语音、文字、图像多模态交互等</w:t>
            </w:r>
            <w:r>
              <w:rPr>
                <w:rFonts w:hint="eastAsia" w:ascii="Times New Roman" w:hAnsi="Times New Roman" w:eastAsia="宋体" w:cs="Times New Roman"/>
                <w:color w:val="000000"/>
                <w:sz w:val="24"/>
                <w:szCs w:val="24"/>
                <w:lang w:val="en-US" w:eastAsia="zh-CN"/>
              </w:rPr>
              <w:t xml:space="preserve">方式</w:t>
            </w:r>
            <w:r>
              <w:rPr>
                <w:rFonts w:ascii="Times New Roman" w:hAnsi="Times New Roman" w:eastAsia="宋体" w:cs="Times New Roman"/>
                <w:color w:val="000000"/>
                <w:sz w:val="24"/>
                <w:szCs w:val="24"/>
                <w:lang w:val="en-US" w:eastAsia="zh-CN"/>
              </w:rPr>
              <w:t xml:space="preserve">，实现遗失补证、换证等线上登记业务的智能导办。</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20</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vMerge w:val="continue"/>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r>
            <w:r/>
          </w:p>
        </w:tc>
        <w:tc>
          <w:tcPr>
            <w:tcW w:w="1904" w:type="dxa"/>
            <w:vAlign w:val="center"/>
            <w:vMerge w:val="continue"/>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1</w:t>
            </w:r>
            <w:r>
              <w:rPr>
                <w:rFonts w:ascii="Times New Roman" w:hAnsi="Times New Roman" w:eastAsia="宋体" w:cs="Times New Roman"/>
                <w:color w:val="000000"/>
                <w:sz w:val="24"/>
                <w:szCs w:val="24"/>
                <w:lang w:val="en-US" w:eastAsia="zh-CN"/>
              </w:rPr>
            </w:r>
            <w:r/>
          </w:p>
        </w:tc>
        <w:tc>
          <w:tcPr>
            <w:tcW w:w="1053" w:type="dxa"/>
            <w:vAlign w:val="center"/>
            <w:vMerge w:val="restart"/>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产权体数据共享</w:t>
            </w: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服务管理</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hint="eastAsia" w:ascii="宋体" w:hAnsi="宋体" w:cs="宋体"/>
                <w:sz w:val="24"/>
                <w:szCs w:val="24"/>
              </w:rPr>
              <w:t xml:space="preserve">▲</w:t>
            </w: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5</w:t>
            </w:r>
            <w:r>
              <w:rPr>
                <w:rFonts w:ascii="Times New Roman" w:hAnsi="Times New Roman" w:eastAsia="宋体" w:cs="Times New Roman"/>
                <w:color w:val="000000"/>
                <w:sz w:val="24"/>
                <w:szCs w:val="24"/>
                <w:lang w:val="en-US" w:eastAsia="zh-CN"/>
              </w:rPr>
              <w:t xml:space="preserve">.基于宿迁市地籍数据管理系统，构建数据服务管理模块，对“三维产权体”数据服务进行可视化管理。</w:t>
            </w:r>
            <w:r>
              <w:rPr>
                <w:rFonts w:ascii="Times New Roman" w:hAnsi="Times New Roman" w:eastAsia="宋体" w:cs="Times New Roman"/>
                <w:color w:val="000000"/>
                <w:sz w:val="24"/>
                <w:szCs w:val="24"/>
                <w:lang w:val="en-US" w:eastAsia="zh-CN"/>
              </w:rPr>
            </w:r>
            <w:r/>
          </w:p>
        </w:tc>
      </w:tr>
      <w:tr>
        <w:trPr>
          <w:trHeight w:val="300"/>
        </w:trPr>
        <w:tc>
          <w:tcPr>
            <w:tcW w:w="488" w:type="dxa"/>
            <w:vAlign w:val="center"/>
            <w:textDirection w:val="lrTb"/>
            <w:noWrap/>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lang w:val="en-US" w:eastAsia="zh-CN"/>
              </w:rPr>
            </w:r>
            <w:r/>
          </w:p>
        </w:tc>
        <w:tc>
          <w:tcPr>
            <w:tcW w:w="1053" w:type="dxa"/>
            <w:vAlign w:val="center"/>
            <w:vMerge w:val="continue"/>
            <w:textDirection w:val="lrTb"/>
            <w:noWrap w:val="false"/>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53" w:type="dxa"/>
            <w:vAlign w:val="center"/>
            <w:textDirection w:val="lrTb"/>
            <w:noWrap w:val="false"/>
          </w:tcPr>
          <w:p>
            <w:pPr>
              <w:pStyle w:val="790"/>
              <w:jc w:val="center"/>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数据调用分析</w:t>
            </w:r>
            <w:r>
              <w:rPr>
                <w:rFonts w:ascii="Times New Roman" w:hAnsi="Times New Roman" w:eastAsia="宋体" w:cs="Times New Roman"/>
                <w:color w:val="000000"/>
                <w:sz w:val="24"/>
                <w:szCs w:val="24"/>
                <w:lang w:val="en-US" w:eastAsia="zh-CN"/>
              </w:rPr>
            </w:r>
            <w:r/>
          </w:p>
        </w:tc>
        <w:tc>
          <w:tcPr>
            <w:tcW w:w="1904" w:type="dxa"/>
            <w:vAlign w:val="center"/>
            <w:textDirection w:val="lrTb"/>
            <w:noWrap/>
          </w:tcPr>
          <w:p>
            <w:pPr>
              <w:pStyle w:val="790"/>
              <w:jc w:val="left"/>
              <w:keepLines w:val="0"/>
              <w:keepNext w:val="0"/>
              <w:pageBreakBefore w:val="0"/>
              <w:spacing w:line="400" w:lineRule="exact"/>
              <w:widowControl w:val="off"/>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6</w:t>
            </w:r>
            <w:r>
              <w:rPr>
                <w:rFonts w:ascii="Times New Roman" w:hAnsi="Times New Roman" w:eastAsia="宋体" w:cs="Times New Roman"/>
                <w:color w:val="000000"/>
                <w:sz w:val="24"/>
                <w:szCs w:val="24"/>
                <w:lang w:val="en-US" w:eastAsia="zh-CN"/>
              </w:rPr>
              <w:t xml:space="preserve">.实现对数据调用部门、调用次数等分析和可视化展示。</w:t>
            </w:r>
            <w:r>
              <w:rPr>
                <w:rFonts w:ascii="Times New Roman" w:hAnsi="Times New Roman" w:eastAsia="宋体" w:cs="Times New Roman"/>
                <w:color w:val="000000"/>
                <w:sz w:val="24"/>
                <w:szCs w:val="24"/>
                <w:lang w:val="en-US" w:eastAsia="zh-CN"/>
              </w:rPr>
            </w:r>
            <w:r/>
          </w:p>
        </w:tc>
      </w:tr>
    </w:tbl>
    <w:p>
      <w:pPr>
        <w:pStyle w:val="790"/>
        <w:numPr>
          <w:ilvl w:val="0"/>
          <w:numId w:val="0"/>
        </w:numPr>
        <w:ind w:firstLine="640"/>
        <w:keepLines w:val="0"/>
        <w:keepNext w:val="0"/>
        <w:pageBreakBefore w:val="0"/>
        <w:spacing w:line="500" w:lineRule="exact"/>
        <w:widowControl w:val="off"/>
        <w:tabs>
          <w:tab w:val="left" w:pos="1264" w:leader="none"/>
        </w:tabs>
        <w:rPr>
          <w:rFonts w:hint="eastAsia" w:ascii="黑体" w:hAnsi="黑体" w:eastAsia="黑体" w:cs="黑体"/>
          <w:bCs/>
          <w:color w:val="000000"/>
          <w:sz w:val="32"/>
          <w:szCs w:val="24"/>
          <w:lang w:val="en-US" w:eastAsia="zh-CN" w:bidi="ar"/>
        </w:rPr>
      </w:pPr>
      <w:r>
        <w:rPr>
          <w:rFonts w:hint="eastAsia" w:ascii="黑体" w:hAnsi="黑体" w:eastAsia="黑体" w:cs="黑体"/>
          <w:bCs/>
          <w:color w:val="000000"/>
          <w:sz w:val="32"/>
          <w:szCs w:val="24"/>
          <w:lang w:val="en-US" w:eastAsia="zh-CN" w:bidi="ar"/>
        </w:rPr>
        <w:t xml:space="preserve">四、商务要求</w:t>
      </w:r>
      <w:r>
        <w:rPr>
          <w:rFonts w:hint="eastAsia" w:ascii="黑体" w:hAnsi="黑体" w:eastAsia="黑体" w:cs="黑体"/>
          <w:bCs/>
          <w:color w:val="000000"/>
          <w:sz w:val="32"/>
          <w:szCs w:val="24"/>
          <w:lang w:val="en-US" w:eastAsia="zh-CN" w:bidi="ar"/>
        </w:rPr>
      </w:r>
      <w:r/>
    </w:p>
    <w:p>
      <w:pPr>
        <w:pStyle w:val="792"/>
        <w:numPr>
          <w:ilvl w:val="0"/>
          <w:numId w:val="0"/>
        </w:numPr>
        <w:ind w:firstLine="480"/>
        <w:keepLines/>
        <w:keepNext/>
        <w:pageBreakBefore w:val="0"/>
        <w:spacing w:before="0" w:after="0" w:line="5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 项目工期及实施地点</w:t>
      </w:r>
      <w:r>
        <w:rPr>
          <w:rFonts w:hint="eastAsia" w:ascii="宋体" w:hAnsi="宋体" w:eastAsia="宋体" w:cs="宋体"/>
          <w:b w:val="0"/>
          <w:bCs/>
          <w:color w:val="000000"/>
          <w:sz w:val="24"/>
          <w:szCs w:val="24"/>
          <w:lang w:val="en-US" w:eastAsia="zh-CN"/>
        </w:rPr>
      </w:r>
      <w:r/>
    </w:p>
    <w:p>
      <w:pPr>
        <w:pStyle w:val="790"/>
        <w:numPr>
          <w:ilvl w:val="0"/>
          <w:numId w:val="0"/>
        </w:numPr>
        <w:ind w:firstLine="480"/>
        <w:keepLines w:val="0"/>
        <w:keepNext w:val="0"/>
        <w:pageBreakBefore w:val="0"/>
        <w:spacing w:line="500" w:lineRule="exact"/>
        <w:widowControl w:val="off"/>
        <w:tabs>
          <w:tab w:val="left" w:pos="0" w:leader="none"/>
        </w:tabs>
        <w:rPr>
          <w:rFonts w:hint="eastAsia" w:ascii="宋体" w:hAnsi="宋体" w:eastAsia="宋体" w:cs="宋体"/>
          <w:b w:val="0"/>
          <w:bCs/>
          <w:color w:val="000000"/>
          <w:sz w:val="24"/>
          <w:szCs w:val="24"/>
          <w:lang w:val="en-US" w:eastAsia="zh-CN"/>
        </w:rPr>
      </w:pPr>
      <w:r/>
      <w:bookmarkStart w:id="88" w:name="_Hlk225419212"/>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项目服务期3年</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自合同签订起，</w:t>
      </w: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个月内完成开发、测试，进行项目初验；初验后，系统试运行6个月，进行项目终验；终验结束后进入服务期直至3年服务期合同期满。</w:t>
      </w:r>
      <w:bookmarkEnd w:id="88"/>
      <w:r>
        <w:rPr>
          <w:rFonts w:hint="eastAsia" w:ascii="宋体" w:hAnsi="宋体" w:eastAsia="宋体" w:cs="宋体"/>
          <w:b w:val="0"/>
          <w:bCs/>
          <w:color w:val="000000"/>
          <w:sz w:val="24"/>
          <w:szCs w:val="24"/>
          <w:lang w:val="en-US" w:eastAsia="zh-CN"/>
        </w:rPr>
      </w:r>
      <w:r/>
    </w:p>
    <w:p>
      <w:pPr>
        <w:pStyle w:val="790"/>
        <w:numPr>
          <w:ilvl w:val="0"/>
          <w:numId w:val="0"/>
        </w:numPr>
        <w:ind w:firstLine="480"/>
        <w:pageBreakBefore w:val="0"/>
        <w:spacing w:line="500" w:lineRule="exact"/>
        <w:tabs>
          <w:tab w:val="left" w:pos="0"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实施地点：甲方指定位置。</w:t>
      </w:r>
      <w:r>
        <w:rPr>
          <w:rFonts w:hint="eastAsia" w:ascii="宋体" w:hAnsi="宋体" w:eastAsia="宋体" w:cs="宋体"/>
          <w:b w:val="0"/>
          <w:bCs/>
          <w:color w:val="000000"/>
          <w:sz w:val="24"/>
          <w:szCs w:val="24"/>
        </w:rPr>
      </w:r>
      <w:r/>
    </w:p>
    <w:p>
      <w:pPr>
        <w:pStyle w:val="792"/>
        <w:numPr>
          <w:ilvl w:val="0"/>
          <w:numId w:val="0"/>
        </w:numPr>
        <w:ind w:firstLine="480"/>
        <w:keepLines/>
        <w:keepNext/>
        <w:pageBreakBefore w:val="0"/>
        <w:spacing w:before="0" w:after="0" w:line="500" w:lineRule="exact"/>
        <w:widowControl w:val="off"/>
        <w:rPr>
          <w:rFonts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2. 项目实施</w:t>
      </w:r>
      <w:r>
        <w:rPr>
          <w:rFonts w:ascii="宋体" w:hAnsi="宋体" w:eastAsia="宋体" w:cs="宋体"/>
          <w:b w:val="0"/>
          <w:bCs/>
          <w:color w:val="000000"/>
          <w:sz w:val="24"/>
          <w:szCs w:val="24"/>
          <w:lang w:val="en-US" w:eastAsia="zh-CN"/>
        </w:rPr>
      </w:r>
      <w:r/>
    </w:p>
    <w:p>
      <w:pPr>
        <w:pStyle w:val="790"/>
        <w:numPr>
          <w:ilvl w:val="0"/>
          <w:numId w:val="0"/>
        </w:numPr>
        <w:ind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供应商需根据项目要求的实施周期，安排各阶段的工作计划，如开发阶段、测试阶段、试运行阶段等，符合信息化工作而开展，保障各阶段工作质量，并明确完成各项工作预计所需时间及达到的阶段目标。</w:t>
      </w:r>
      <w:r>
        <w:rPr>
          <w:rFonts w:hint="eastAsia" w:ascii="宋体" w:hAnsi="宋体" w:eastAsia="宋体" w:cs="宋体"/>
          <w:color w:val="000000"/>
          <w:sz w:val="24"/>
          <w:szCs w:val="24"/>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综合管理保障</w:t>
      </w:r>
      <w:r>
        <w:rPr>
          <w:rFonts w:hint="eastAsia" w:ascii="宋体" w:hAnsi="宋体" w:eastAsia="宋体" w:cs="宋体"/>
          <w:color w:val="000000"/>
          <w:sz w:val="24"/>
          <w:szCs w:val="24"/>
        </w:rPr>
      </w:r>
      <w:r/>
    </w:p>
    <w:p>
      <w:pPr>
        <w:pStyle w:val="790"/>
        <w:ind w:firstLine="480"/>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进度管理：建立进度管控体系，明确项目启动、核心实施、测试优化、验收交付等关键节点的时间节点，制定进度偏差预警机制，若出现进度滞后，立即启动应急调整方案，确保项目整体进度不受影响。</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项目计划：编制详细的项目实施总计划，明确各阶段核心任务、执行周期、责任主体及交付物，细化到具体工作事项和完成标准，确保计划可落地、可追溯，作为项目推进的核心依据。</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质量保证措施</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从项目启动到验收交付的全流程，建立多层级质量保证体系，确保项目质量达标：</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事前控制：在项目启动前，组织全员开展质量培训，明确项目质量要求、标准及规范，梳理质量管控重点，提前排查潜在质量隐患；对项目所使用的技术、工具、原材料进行严格审核，确保符合项目质量标准。</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事后控制：每个阶段完成后，组织专项质量验收，对照阶段质量目标和标准，对交付物进行全面检测，验收合格后方可进入下一阶段；项目整体完成后，联合采购人开展最终质量验收，确保项目质量符合预期。</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风险管理与应对</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全面分析项目实施各阶段可能存在的风险，建立风险清单，制定针对性应对策略和应急措施，确保风险可控、可化解，具体如下：</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风险识别：结合项目需求、实施流程、技术难度等因素，全面识别风险类型，主要包括需求变更风险、技术风险、进度风险、人员风险、质量风险、沟通风险等，明确各风险的发生概率、影响程度及触发条件。</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风险监控：建立风险动态监控机制，项目经理每日排查风险隐患，每周召开风险分析会议，更新风险清单，调整应对措施，确保风险早发现、早处理，最大限度降低风险对项目的影响。</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4）应急预案要求</w:t>
      </w:r>
      <w:r>
        <w:rPr>
          <w:rFonts w:hint="eastAsia" w:ascii="宋体" w:hAnsi="宋体" w:eastAsia="宋体" w:cs="宋体"/>
          <w:color w:val="000000"/>
          <w:sz w:val="24"/>
          <w:szCs w:val="24"/>
          <w:lang w:val="en-US" w:eastAsia="zh-CN"/>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系统开发过程中，供应商分析项目存在的各种风险，阐述应对策略和措施。如果出现系统异常情况、网络中断、故障等，会造成各系统无法使用，数据丢失及错乱。提供在以上情况出现时，应对措施方案，对故障及时修复，如不能及时修复的要积极主动提出修复方案尽快修复。如备用系统、数据实时信息自动保存系统等应急预案。</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其他</w:t>
      </w:r>
      <w:r>
        <w:rPr>
          <w:rFonts w:hint="eastAsia" w:ascii="宋体" w:hAnsi="宋体" w:eastAsia="宋体" w:cs="宋体"/>
          <w:color w:val="000000"/>
          <w:sz w:val="24"/>
          <w:szCs w:val="24"/>
          <w:lang w:val="en-US" w:eastAsia="zh-CN"/>
        </w:rPr>
      </w:r>
      <w:r/>
    </w:p>
    <w:p>
      <w:pPr>
        <w:pStyle w:val="790"/>
        <w:ind w:firstLine="48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上线前安全测试</w:t>
      </w:r>
      <w:r/>
    </w:p>
    <w:p>
      <w:pPr>
        <w:pStyle w:val="790"/>
        <w:ind w:firstLine="600"/>
        <w:pageBreakBefore w:val="0"/>
        <w:spacing w:line="5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t xml:space="preserve">供应商需配合采购人做好上线前的安全测试工作，测试内容包含但不限于商用密码应用安全性评估、算法模型登记备案、数据安全风险评估等</w:t>
      </w:r>
      <w:r>
        <w:rPr>
          <w:rFonts w:hint="eastAsia" w:ascii="宋体" w:hAnsi="宋体" w:eastAsia="宋体" w:cs="宋体"/>
          <w:color w:val="000000"/>
          <w:sz w:val="24"/>
          <w:szCs w:val="24"/>
          <w:lang w:val="en-US" w:eastAsia="zh-CN"/>
        </w:rPr>
        <w:t xml:space="preserve">工作，直至系统符合相关标准及要求。</w:t>
      </w:r>
      <w:r>
        <w:rPr>
          <w:rFonts w:ascii="宋体" w:hAnsi="宋体" w:eastAsia="宋体" w:cs="宋体"/>
          <w:color w:val="000000"/>
          <w:sz w:val="24"/>
          <w:szCs w:val="24"/>
          <w:lang w:val="en-US" w:eastAsia="zh-CN"/>
        </w:rPr>
      </w:r>
      <w:r/>
    </w:p>
    <w:p>
      <w:pPr>
        <w:pStyle w:val="790"/>
        <w:ind w:firstLine="48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版权</w:t>
      </w:r>
      <w:r>
        <w:rPr>
          <w:rFonts w:hint="eastAsia" w:ascii="宋体" w:hAnsi="宋体" w:eastAsia="宋体" w:cs="宋体"/>
          <w:color w:val="000000"/>
          <w:sz w:val="24"/>
          <w:szCs w:val="24"/>
          <w:lang w:val="en-US" w:eastAsia="zh-CN"/>
        </w:rPr>
      </w:r>
      <w:r/>
    </w:p>
    <w:p>
      <w:pPr>
        <w:pStyle w:val="790"/>
        <w:ind w:firstLine="48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 </w:t>
      </w:r>
      <w:r>
        <w:rPr>
          <w:rFonts w:hint="eastAsia" w:ascii="宋体" w:hAnsi="宋体" w:eastAsia="宋体" w:cs="宋体"/>
          <w:color w:val="000000"/>
          <w:sz w:val="24"/>
          <w:szCs w:val="24"/>
        </w:rPr>
        <w:t xml:space="preserve">本项目的所有成果著作权等知识产权和所有权益归采购人所有。供应商不得引用、发表和向第三者提供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 </w:t>
      </w:r>
      <w:r>
        <w:rPr>
          <w:rFonts w:hint="eastAsia" w:ascii="宋体" w:hAnsi="宋体" w:eastAsia="宋体" w:cs="宋体"/>
          <w:color w:val="000000"/>
          <w:sz w:val="24"/>
          <w:szCs w:val="24"/>
        </w:rPr>
        <w:t xml:space="preserve">无论发生任何情形（包括但不限于合同提前终止或解除），采购人均有权力使用中标人的阶段性成果，并且采购人引用中标人的阶段性成果所完成的新的技术成果，属于采购人所有，采购人可依法享有就该项技术成果取得的经济权力和其他权力。</w:t>
      </w:r>
      <w:r>
        <w:rPr>
          <w:rFonts w:hint="eastAsia" w:ascii="宋体" w:hAnsi="宋体" w:eastAsia="宋体" w:cs="宋体"/>
          <w:color w:val="000000"/>
          <w:sz w:val="24"/>
          <w:szCs w:val="24"/>
        </w:rPr>
      </w:r>
      <w:r/>
    </w:p>
    <w:p>
      <w:pPr>
        <w:pStyle w:val="790"/>
        <w:ind w:firstLine="480"/>
        <w:pageBreakBefore w:val="0"/>
        <w:spacing w:line="5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）完工提供资料</w:t>
      </w:r>
      <w:r>
        <w:rPr>
          <w:rFonts w:ascii="宋体" w:hAnsi="宋体" w:eastAsia="宋体" w:cs="宋体"/>
          <w:color w:val="000000"/>
          <w:sz w:val="24"/>
          <w:szCs w:val="24"/>
          <w:lang w:val="en-US" w:eastAsia="zh-CN"/>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系统设计资料：包括软件需求说明书、概要设计说明书、详细设计说明书、数据库设计说明书；</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项目管理资料：包括项目技术方案、项目实施方案、项目完工总结；</w:t>
      </w:r>
      <w:r>
        <w:rPr>
          <w:rFonts w:hint="eastAsia" w:ascii="宋体" w:hAnsi="宋体" w:eastAsia="宋体" w:cs="宋体"/>
          <w:color w:val="000000"/>
          <w:sz w:val="24"/>
          <w:szCs w:val="24"/>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源代码成果。</w:t>
      </w:r>
      <w:r>
        <w:rPr>
          <w:rFonts w:hint="eastAsia" w:ascii="宋体" w:hAnsi="宋体" w:eastAsia="宋体" w:cs="宋体"/>
          <w:color w:val="000000"/>
          <w:sz w:val="24"/>
          <w:szCs w:val="24"/>
        </w:rPr>
      </w:r>
      <w:r/>
    </w:p>
    <w:p>
      <w:pPr>
        <w:pStyle w:val="790"/>
        <w:ind w:firstLine="480"/>
        <w:pageBreakBefore w:val="0"/>
        <w:spacing w:line="5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标准执行要求</w:t>
      </w:r>
      <w:r>
        <w:rPr>
          <w:rFonts w:ascii="宋体" w:hAnsi="宋体" w:eastAsia="宋体" w:cs="宋体"/>
          <w:color w:val="000000"/>
          <w:sz w:val="24"/>
          <w:szCs w:val="24"/>
          <w:lang w:val="en-US" w:eastAsia="zh-CN"/>
        </w:rPr>
      </w:r>
      <w:r/>
    </w:p>
    <w:p>
      <w:pPr>
        <w:pStyle w:val="790"/>
        <w:ind w:firstLine="480"/>
        <w:pageBreakBefore w:val="0"/>
        <w:spacing w:line="5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本项目所有的技术标准均使用相应的中华人民共和国国家标准、相关行业标准以及不动产登记相关法律法规、规范、国家和省有关不动产登记通知、方案要求。如所执行的标准有矛盾时，按较高标准执行。</w:t>
      </w:r>
      <w:r>
        <w:rPr>
          <w:rFonts w:ascii="宋体" w:hAnsi="宋体" w:eastAsia="宋体" w:cs="宋体"/>
          <w:color w:val="000000"/>
          <w:sz w:val="24"/>
          <w:szCs w:val="24"/>
          <w:lang w:val="en-US" w:eastAsia="zh-CN"/>
        </w:rPr>
      </w:r>
      <w:r/>
    </w:p>
    <w:p>
      <w:pPr>
        <w:pStyle w:val="792"/>
        <w:numPr>
          <w:ilvl w:val="0"/>
          <w:numId w:val="0"/>
        </w:numPr>
        <w:ind w:firstLine="480"/>
        <w:keepLines/>
        <w:keepNext/>
        <w:pageBreakBefore w:val="0"/>
        <w:spacing w:before="0" w:after="0" w:line="5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3. 项目组人员</w:t>
      </w:r>
      <w:r>
        <w:rPr>
          <w:rFonts w:hint="eastAsia" w:ascii="宋体" w:hAnsi="宋体" w:eastAsia="宋体" w:cs="宋体"/>
          <w:b w:val="0"/>
          <w:bCs/>
          <w:color w:val="000000"/>
          <w:sz w:val="24"/>
          <w:szCs w:val="24"/>
          <w:lang w:val="en-US" w:eastAsia="zh-CN"/>
        </w:rPr>
      </w:r>
      <w:r/>
    </w:p>
    <w:p>
      <w:pPr>
        <w:pStyle w:val="804"/>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本项目涉及业务范围广，任务重、时间紧，故项目组成员应满足以下要求：</w:t>
      </w:r>
      <w:r>
        <w:rPr>
          <w:rFonts w:hint="eastAsia" w:ascii="宋体" w:hAnsi="宋体" w:eastAsia="宋体" w:cs="宋体"/>
          <w:color w:val="000000"/>
          <w:sz w:val="24"/>
          <w:szCs w:val="24"/>
        </w:rPr>
      </w:r>
      <w:r/>
    </w:p>
    <w:p>
      <w:pPr>
        <w:pStyle w:val="804"/>
        <w:numPr>
          <w:ilvl w:val="0"/>
          <w:numId w:val="5"/>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具备相关业务系统</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开发、维护等工作经验，熟悉宿迁市</w:t>
      </w:r>
      <w:r>
        <w:rPr>
          <w:rFonts w:hint="eastAsia" w:ascii="宋体" w:hAnsi="宋体" w:eastAsia="宋体" w:cs="宋体"/>
          <w:color w:val="000000"/>
          <w:sz w:val="24"/>
          <w:szCs w:val="24"/>
          <w:lang w:val="en-US" w:eastAsia="zh-CN"/>
        </w:rPr>
        <w:t xml:space="preserve">相关</w:t>
      </w:r>
      <w:r>
        <w:rPr>
          <w:rFonts w:hint="eastAsia" w:ascii="宋体" w:hAnsi="宋体" w:eastAsia="宋体" w:cs="宋体"/>
          <w:color w:val="000000"/>
          <w:sz w:val="24"/>
          <w:szCs w:val="24"/>
        </w:rPr>
        <w:t xml:space="preserve">业务</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管理要求。</w:t>
      </w:r>
      <w:r>
        <w:rPr>
          <w:rFonts w:hint="eastAsia" w:ascii="宋体" w:hAnsi="宋体" w:eastAsia="宋体" w:cs="宋体"/>
          <w:color w:val="000000"/>
          <w:sz w:val="24"/>
          <w:szCs w:val="24"/>
        </w:rPr>
      </w:r>
      <w:r/>
    </w:p>
    <w:p>
      <w:pPr>
        <w:pStyle w:val="804"/>
        <w:numPr>
          <w:ilvl w:val="0"/>
          <w:numId w:val="5"/>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组建不少于</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人的项目组团队。本项目须成立项目团队，其中包含：项目负责人、技术负责人和项目组其他成员。供应商一经</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rPr>
        <w:t xml:space="preserve">，项目经理和技术负责人不得随意更换，如有特殊原因需更换，须提前10天通知，经采购人同意后，方可更换。具体要求如下：</w:t>
      </w:r>
      <w:r>
        <w:rPr>
          <w:rFonts w:hint="eastAsia" w:ascii="宋体" w:hAnsi="宋体" w:eastAsia="宋体" w:cs="宋体"/>
          <w:color w:val="000000"/>
          <w:sz w:val="24"/>
          <w:szCs w:val="24"/>
        </w:rPr>
      </w:r>
      <w:r/>
    </w:p>
    <w:p>
      <w:pPr>
        <w:pStyle w:val="790"/>
        <w:ind w:firstLine="60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项目负责人1名：负责整个项目实施方案以及进度计划，工作安排和落实，组织做好各阶段项目的验收与结算工作，全流程跟进项目。</w:t>
      </w:r>
      <w:r>
        <w:rPr>
          <w:rFonts w:hint="eastAsia" w:ascii="宋体" w:hAnsi="宋体" w:eastAsia="宋体" w:cs="宋体"/>
          <w:color w:val="000000"/>
          <w:sz w:val="24"/>
          <w:szCs w:val="24"/>
        </w:rPr>
      </w:r>
      <w:r/>
    </w:p>
    <w:p>
      <w:pPr>
        <w:pStyle w:val="790"/>
        <w:ind w:firstLine="60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技术负责人1名，具有相关项目实施经验，能够与用户进行良好的沟通。</w:t>
      </w:r>
      <w:r>
        <w:rPr>
          <w:rFonts w:hint="eastAsia" w:ascii="宋体" w:hAnsi="宋体" w:eastAsia="宋体" w:cs="宋体"/>
          <w:color w:val="000000"/>
          <w:sz w:val="24"/>
          <w:szCs w:val="24"/>
        </w:rPr>
      </w:r>
      <w:r/>
    </w:p>
    <w:p>
      <w:pPr>
        <w:pStyle w:val="790"/>
        <w:ind w:firstLine="60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项目组其他成员：不少于</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人，掌握各专项技术领域的相关基础知识，具备应用开发等相应能力。</w:t>
      </w:r>
      <w:r>
        <w:rPr>
          <w:rFonts w:hint="eastAsia" w:ascii="宋体" w:hAnsi="宋体" w:eastAsia="宋体" w:cs="宋体"/>
          <w:color w:val="000000"/>
          <w:sz w:val="24"/>
          <w:szCs w:val="24"/>
        </w:rPr>
      </w:r>
      <w:r/>
    </w:p>
    <w:p>
      <w:pPr>
        <w:pStyle w:val="790"/>
        <w:ind w:firstLine="60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执行有关项目建设的国家法律法规、规范标准和制度，履行合同规定的义务和职责；遵守国家的法律和政府的有关条例、规定和办法等。</w:t>
      </w:r>
      <w:r>
        <w:rPr>
          <w:rFonts w:hint="eastAsia" w:ascii="宋体" w:hAnsi="宋体" w:eastAsia="宋体" w:cs="宋体"/>
          <w:color w:val="000000"/>
          <w:sz w:val="24"/>
          <w:szCs w:val="24"/>
        </w:rPr>
      </w:r>
      <w:r/>
    </w:p>
    <w:p>
      <w:pPr>
        <w:pStyle w:val="792"/>
        <w:numPr>
          <w:ilvl w:val="0"/>
          <w:numId w:val="0"/>
        </w:numPr>
        <w:ind w:firstLine="480"/>
        <w:keepLines/>
        <w:keepNext/>
        <w:pageBreakBefore w:val="0"/>
        <w:spacing w:before="0" w:after="0" w:line="500" w:lineRule="exact"/>
        <w:widowControl w:val="off"/>
        <w:rPr>
          <w:rFonts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4. 培训方案</w:t>
      </w:r>
      <w:r>
        <w:rPr>
          <w:rFonts w:ascii="宋体" w:hAnsi="宋体" w:eastAsia="宋体" w:cs="宋体"/>
          <w:b w:val="0"/>
          <w:bCs/>
          <w:color w:val="000000"/>
          <w:sz w:val="24"/>
          <w:szCs w:val="24"/>
          <w:lang w:val="en-US" w:eastAsia="zh-CN"/>
        </w:rPr>
      </w:r>
      <w:r/>
    </w:p>
    <w:p>
      <w:pPr>
        <w:pStyle w:val="790"/>
        <w:ind w:firstLine="48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为保障本项目质量和进度，需对宿迁市不动产登记中心相关人员开展针对性的培训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成交供应商提供周全的培训计划、培训目标、培训内容、培训方法和培训师资。</w:t>
      </w:r>
      <w:r>
        <w:rPr>
          <w:rFonts w:hint="eastAsia" w:ascii="宋体" w:hAnsi="宋体" w:eastAsia="宋体" w:cs="宋体"/>
          <w:color w:val="000000"/>
          <w:sz w:val="24"/>
          <w:szCs w:val="24"/>
          <w:lang w:val="en-US" w:eastAsia="zh-CN"/>
        </w:rPr>
        <w:t xml:space="preserve">培训人员</w:t>
      </w:r>
      <w:r>
        <w:rPr>
          <w:rFonts w:hint="eastAsia" w:ascii="宋体" w:hAnsi="宋体" w:eastAsia="宋体" w:cs="宋体"/>
          <w:color w:val="000000"/>
          <w:sz w:val="24"/>
          <w:szCs w:val="24"/>
        </w:rPr>
        <w:t xml:space="preserve">包括管理人员、业务人员以及后期维护人员等不少于10人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培训内容包括但不限于系统管理、系统使用、系统维护等内容。</w:t>
      </w:r>
      <w:r>
        <w:rPr>
          <w:rFonts w:hint="eastAsia" w:ascii="宋体" w:hAnsi="宋体" w:eastAsia="宋体" w:cs="宋体"/>
          <w:color w:val="000000"/>
          <w:sz w:val="24"/>
          <w:szCs w:val="24"/>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培训方式采取线上+线下，确保采购单位对系统操作的熟悉性，能够全面熟练掌握软件运行、检查、维护等工作，确保日常工作的顺利完成。</w:t>
      </w:r>
      <w:r>
        <w:rPr>
          <w:rFonts w:hint="eastAsia" w:ascii="宋体" w:hAnsi="宋体" w:eastAsia="宋体" w:cs="宋体"/>
          <w:color w:val="000000"/>
          <w:sz w:val="24"/>
          <w:szCs w:val="24"/>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培训人员具有相关专业资格和实际工作经验、参加过本项目开发的专家或技术人员。</w:t>
      </w:r>
      <w:r>
        <w:rPr>
          <w:rFonts w:hint="eastAsia" w:ascii="宋体" w:hAnsi="宋体" w:eastAsia="宋体" w:cs="宋体"/>
          <w:color w:val="000000"/>
          <w:sz w:val="24"/>
          <w:szCs w:val="24"/>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供应商应向接受培训人员提供技术资料、图纸、参考文献材料等。</w:t>
      </w:r>
      <w:r>
        <w:rPr>
          <w:rFonts w:hint="eastAsia" w:ascii="宋体" w:hAnsi="宋体" w:eastAsia="宋体" w:cs="宋体"/>
          <w:color w:val="000000"/>
          <w:sz w:val="24"/>
          <w:szCs w:val="24"/>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）所有培训所涉及的所有费用包含在本次报价中，不得另行向采购单位收取。</w:t>
      </w:r>
      <w:r>
        <w:rPr>
          <w:rFonts w:hint="eastAsia" w:ascii="宋体" w:hAnsi="宋体" w:eastAsia="宋体" w:cs="宋体"/>
          <w:color w:val="000000"/>
          <w:sz w:val="24"/>
          <w:szCs w:val="24"/>
          <w:lang w:val="en-US" w:eastAsia="zh-CN"/>
        </w:rPr>
        <w:t xml:space="preserve">5. 售后服务及运行维护</w:t>
      </w:r>
      <w:r>
        <w:rPr>
          <w:rFonts w:hint="eastAsia" w:ascii="宋体" w:hAnsi="宋体" w:eastAsia="宋体" w:cs="宋体"/>
          <w:color w:val="000000"/>
          <w:sz w:val="24"/>
          <w:szCs w:val="24"/>
          <w:lang w:val="en-US" w:eastAsia="zh-CN"/>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供应商自系统正式运行起提供运维服务（包含在本次报价中），项目建设、试运行及运行维护累计不少于36个月，在服务期内，确保系统持续稳定运行，运维服务内容包括：</w:t>
      </w:r>
      <w:r>
        <w:rPr>
          <w:rFonts w:hint="eastAsia" w:ascii="宋体" w:hAnsi="宋体" w:eastAsia="宋体" w:cs="宋体"/>
          <w:color w:val="000000"/>
          <w:sz w:val="24"/>
          <w:szCs w:val="24"/>
        </w:rPr>
      </w:r>
      <w:r/>
    </w:p>
    <w:p>
      <w:pPr>
        <w:pStyle w:val="790"/>
        <w:numPr>
          <w:ilvl w:val="0"/>
          <w:numId w:val="6"/>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需求调整和完善。质保期内供应商应对采购人提出具体需求进行调整和完善提供定期现场巡检和回访，对系统进行性能调优、系统诊断，系统日常管理的交流，进行定期的预防性维护服务；</w:t>
      </w:r>
      <w:r>
        <w:rPr>
          <w:rFonts w:hint="eastAsia" w:ascii="宋体" w:hAnsi="宋体" w:eastAsia="宋体" w:cs="宋体"/>
          <w:color w:val="000000"/>
          <w:sz w:val="24"/>
          <w:szCs w:val="24"/>
        </w:rPr>
      </w:r>
      <w:r/>
    </w:p>
    <w:p>
      <w:pPr>
        <w:pStyle w:val="790"/>
        <w:numPr>
          <w:ilvl w:val="0"/>
          <w:numId w:val="6"/>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系统修正和升级。对于系统升级及建设本身的缺陷和错误，供应商应长期免费修正、提供补丁和系统升级；</w:t>
      </w:r>
      <w:r>
        <w:rPr>
          <w:rFonts w:hint="eastAsia" w:ascii="宋体" w:hAnsi="宋体" w:eastAsia="宋体" w:cs="宋体"/>
          <w:color w:val="000000"/>
          <w:sz w:val="24"/>
          <w:szCs w:val="24"/>
        </w:rPr>
      </w:r>
      <w:r/>
    </w:p>
    <w:p>
      <w:pPr>
        <w:pStyle w:val="790"/>
        <w:numPr>
          <w:ilvl w:val="0"/>
          <w:numId w:val="6"/>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故障及时响应。成立专门的本地维护服务和技术支持小组，系统运行异常时，在接到采购人通知后，须全力协助采购人，使系统尽快恢复正常。具体为：供应商必须提供7*24小时的响应服务（包括星期日和法定节假日）；6小时内技术人员到场，故障解决时间或启用应急措施保证系统正常运行的时间不超过3小时；</w:t>
      </w:r>
      <w:r>
        <w:rPr>
          <w:rFonts w:hint="eastAsia" w:ascii="宋体" w:hAnsi="宋体" w:eastAsia="宋体" w:cs="宋体"/>
          <w:color w:val="000000"/>
          <w:sz w:val="24"/>
          <w:szCs w:val="24"/>
        </w:rPr>
      </w:r>
      <w:r/>
    </w:p>
    <w:p>
      <w:pPr>
        <w:pStyle w:val="790"/>
        <w:numPr>
          <w:ilvl w:val="0"/>
          <w:numId w:val="6"/>
        </w:numPr>
        <w:ind w:firstLine="480"/>
        <w:pageBreakBefore w:val="0"/>
        <w:spacing w:line="50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color w:val="000000"/>
          <w:sz w:val="24"/>
          <w:szCs w:val="24"/>
        </w:rPr>
        <w:t xml:space="preserve">本项目在响应、验收过程中所产生的一切费用均由成交供应商支付。项目建设期间所发生的一切安全事故均由成交供应商负责，采购人不承担任何责任。</w:t>
      </w:r>
      <w:r>
        <w:rPr>
          <w:rFonts w:hint="eastAsia" w:ascii="宋体" w:hAnsi="宋体" w:eastAsia="宋体" w:cs="宋体"/>
          <w:b w:val="0"/>
          <w:bCs/>
          <w:color w:val="000000"/>
          <w:sz w:val="24"/>
          <w:szCs w:val="24"/>
          <w:lang w:val="en-US" w:eastAsia="zh-CN"/>
        </w:rPr>
      </w:r>
      <w:r/>
    </w:p>
    <w:p>
      <w:pPr>
        <w:pStyle w:val="790"/>
        <w:numPr>
          <w:ilvl w:val="0"/>
          <w:numId w:val="0"/>
        </w:numPr>
        <w:ind w:firstLine="480"/>
        <w:pageBreakBefore w:val="0"/>
        <w:spacing w:line="50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6. 付款方式</w:t>
      </w:r>
      <w:r>
        <w:rPr>
          <w:rFonts w:hint="eastAsia" w:ascii="宋体" w:hAnsi="宋体" w:eastAsia="宋体" w:cs="宋体"/>
          <w:b w:val="0"/>
          <w:bCs/>
          <w:color w:val="000000"/>
          <w:sz w:val="24"/>
          <w:szCs w:val="24"/>
          <w:lang w:val="en-US" w:eastAsia="zh-CN"/>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）合同签订且采购单位在收到供应商发票后10个工作日内，支付合同价款的10%作为预付款；</w:t>
      </w:r>
      <w:r>
        <w:rPr>
          <w:rFonts w:hint="eastAsia" w:ascii="宋体" w:hAnsi="宋体" w:eastAsia="宋体" w:cs="宋体"/>
          <w:color w:val="000000"/>
          <w:sz w:val="24"/>
          <w:szCs w:val="24"/>
          <w:lang w:val="zh-CN"/>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）完成项目建设，系统试运行无问题，</w:t>
      </w:r>
      <w:r>
        <w:rPr>
          <w:rFonts w:hint="eastAsia" w:ascii="宋体" w:hAnsi="宋体" w:eastAsia="宋体" w:cs="宋体"/>
          <w:color w:val="000000"/>
          <w:sz w:val="24"/>
          <w:szCs w:val="24"/>
          <w:lang w:val="en-US" w:eastAsia="zh-CN"/>
        </w:rPr>
        <w:t xml:space="preserve">初验合格</w:t>
      </w:r>
      <w:r>
        <w:rPr>
          <w:rFonts w:hint="eastAsia" w:ascii="宋体" w:hAnsi="宋体" w:eastAsia="宋体" w:cs="宋体"/>
          <w:color w:val="000000"/>
          <w:sz w:val="24"/>
          <w:szCs w:val="24"/>
          <w:lang w:val="zh-CN"/>
        </w:rPr>
        <w:t xml:space="preserve">后，在收到成交人发票后10个工作日内，支付至合同价款的50%；</w:t>
      </w:r>
      <w:r>
        <w:rPr>
          <w:rFonts w:hint="eastAsia" w:ascii="宋体" w:hAnsi="宋体" w:eastAsia="宋体" w:cs="宋体"/>
          <w:color w:val="000000"/>
          <w:sz w:val="24"/>
          <w:szCs w:val="24"/>
          <w:lang w:val="zh-CN"/>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）运维满一年（以采购人确认合格时间为起始时间），在收到供应商发票后 10 个工作日内，支付至合同总额的90%；</w:t>
      </w:r>
      <w:r>
        <w:rPr>
          <w:rFonts w:hint="eastAsia" w:ascii="宋体" w:hAnsi="宋体" w:eastAsia="宋体" w:cs="宋体"/>
          <w:color w:val="000000"/>
          <w:sz w:val="24"/>
          <w:szCs w:val="24"/>
          <w:lang w:val="zh-CN"/>
        </w:rPr>
      </w:r>
      <w:r/>
    </w:p>
    <w:p>
      <w:pPr>
        <w:pStyle w:val="790"/>
        <w:numPr>
          <w:ilvl w:val="0"/>
          <w:numId w:val="0"/>
        </w:numPr>
        <w:ind w:firstLine="48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）运维期满通过项目验收且采购单位收到成交人发票后10个工作日内，付清尾款。</w:t>
      </w:r>
      <w:r>
        <w:rPr>
          <w:rFonts w:hint="eastAsia" w:ascii="宋体" w:hAnsi="宋体" w:eastAsia="宋体" w:cs="宋体"/>
          <w:color w:val="000000"/>
          <w:sz w:val="24"/>
          <w:szCs w:val="24"/>
          <w:lang w:val="zh-CN"/>
        </w:rPr>
      </w:r>
      <w:r/>
    </w:p>
    <w:p>
      <w:pPr>
        <w:pStyle w:val="790"/>
        <w:ind w:firstLine="480"/>
        <w:pageBreakBefore w:val="0"/>
        <w:spacing w:line="500" w:lineRule="exact"/>
        <w:rPr>
          <w:rFonts w:ascii="宋体" w:hAnsi="宋体"/>
          <w:bCs/>
          <w:color w:val="000000"/>
          <w:sz w:val="24"/>
          <w:szCs w:val="24"/>
        </w:rPr>
      </w:pPr>
      <w:r>
        <w:rPr>
          <w:rFonts w:hint="eastAsia" w:ascii="宋体" w:hAnsi="宋体"/>
          <w:bCs/>
          <w:color w:val="000000"/>
          <w:sz w:val="24"/>
          <w:szCs w:val="24"/>
        </w:rPr>
        <w:t xml:space="preserve">注：在签订合同时，成交供应商明确表示无需预付款或者主动要求降低预付款比例的金额，采购人可不适用前述规定。</w:t>
      </w:r>
      <w:r>
        <w:rPr>
          <w:rFonts w:ascii="宋体" w:hAnsi="宋体"/>
          <w:bCs/>
          <w:color w:val="000000"/>
          <w:sz w:val="24"/>
          <w:szCs w:val="24"/>
        </w:rPr>
      </w:r>
      <w:r/>
    </w:p>
    <w:p>
      <w:pPr>
        <w:pStyle w:val="792"/>
        <w:ind w:firstLine="640"/>
        <w:pageBreakBefore w:val="0"/>
        <w:spacing w:before="0" w:after="0" w:line="500" w:lineRule="exact"/>
        <w:rPr>
          <w:rFonts w:hint="eastAsia" w:ascii="黑体" w:hAnsi="黑体" w:eastAsia="黑体" w:cs="黑体"/>
          <w:bCs/>
          <w:color w:val="000000"/>
          <w:sz w:val="32"/>
          <w:szCs w:val="24"/>
          <w:lang w:val="en-US" w:eastAsia="zh-CN" w:bidi="ar"/>
        </w:rPr>
      </w:pPr>
      <w:r>
        <w:rPr>
          <w:rFonts w:hint="eastAsia" w:ascii="黑体" w:hAnsi="黑体" w:eastAsia="黑体" w:cs="黑体"/>
          <w:bCs/>
          <w:color w:val="000000"/>
          <w:sz w:val="32"/>
          <w:szCs w:val="24"/>
          <w:lang w:val="en-US" w:eastAsia="zh-CN" w:bidi="ar"/>
        </w:rPr>
        <w:t xml:space="preserve">五、验收要求</w:t>
      </w:r>
      <w:r>
        <w:rPr>
          <w:rFonts w:hint="eastAsia" w:ascii="黑体" w:hAnsi="黑体" w:eastAsia="黑体" w:cs="黑体"/>
          <w:bCs/>
          <w:color w:val="000000"/>
          <w:sz w:val="32"/>
          <w:szCs w:val="24"/>
          <w:lang w:val="en-US" w:eastAsia="zh-CN" w:bidi="ar"/>
        </w:rPr>
      </w:r>
      <w:r/>
    </w:p>
    <w:p>
      <w:pPr>
        <w:pStyle w:val="790"/>
        <w:ind w:firstLine="48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 甲方依法组织履约验收工作。系统功能开发完成，进入试运行及上线运行阶段。在运维期满经采购人确认合格后，且符合项目验收标准后，采购人组织验收，并出具验收书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0"/>
        <w:ind w:firstLine="48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0"/>
        <w:ind w:firstLine="48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 对于实际使用人和甲方分离的项目，甲方邀请实际使用人参与验收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0"/>
        <w:ind w:firstLine="48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 如有必要，甲方邀请第三方专业机构及专家参与验收，相关意见将作为验收书的参考资料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0"/>
        <w:ind w:firstLine="48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0"/>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rPr>
      </w:r>
      <w:r/>
    </w:p>
    <w:p>
      <w:pPr>
        <w:pStyle w:val="792"/>
        <w:ind w:firstLine="1056"/>
        <w:pageBreakBefore w:val="0"/>
        <w:spacing w:before="0" w:after="0" w:line="500" w:lineRule="exact"/>
        <w:rPr>
          <w:rFonts w:hint="eastAsia" w:ascii="黑体" w:hAnsi="黑体" w:eastAsia="黑体" w:cs="黑体"/>
          <w:bCs/>
          <w:color w:val="000000"/>
          <w:sz w:val="32"/>
          <w:szCs w:val="24"/>
          <w:lang w:val="en-US" w:eastAsia="zh-CN" w:bidi="ar"/>
        </w:rPr>
      </w:pPr>
      <w:r>
        <w:rPr>
          <w:rFonts w:hint="eastAsia" w:ascii="黑体" w:hAnsi="黑体" w:eastAsia="黑体" w:cs="黑体"/>
          <w:bCs/>
          <w:color w:val="000000"/>
          <w:sz w:val="32"/>
          <w:szCs w:val="24"/>
          <w:lang w:val="en-US" w:eastAsia="zh-CN" w:bidi="ar"/>
        </w:rPr>
        <w:t xml:space="preserve">六、安全审查和保密要求</w:t>
      </w:r>
      <w:r>
        <w:rPr>
          <w:rFonts w:hint="eastAsia" w:ascii="黑体" w:hAnsi="黑体" w:eastAsia="黑体" w:cs="黑体"/>
          <w:bCs/>
          <w:color w:val="000000"/>
          <w:sz w:val="32"/>
          <w:szCs w:val="24"/>
          <w:lang w:val="en-US" w:eastAsia="zh-CN" w:bidi="ar"/>
        </w:rPr>
      </w:r>
      <w:r/>
    </w:p>
    <w:p>
      <w:pPr>
        <w:pStyle w:val="790"/>
        <w:ind w:firstLine="60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不动产登记信息是重要的财产信息，涉及个人隐私和商业秘密，关系群众和企业的重大利益，因此，在项目实施中要做好信息安全保护工作。</w:t>
      </w:r>
      <w:r>
        <w:rPr>
          <w:rFonts w:hint="eastAsia" w:ascii="宋体" w:hAnsi="宋体" w:eastAsia="宋体" w:cs="宋体"/>
          <w:color w:val="000000"/>
          <w:sz w:val="24"/>
          <w:szCs w:val="24"/>
        </w:rPr>
      </w:r>
      <w:r/>
    </w:p>
    <w:p>
      <w:pPr>
        <w:pStyle w:val="790"/>
        <w:numPr>
          <w:ilvl w:val="0"/>
          <w:numId w:val="7"/>
        </w:numPr>
        <w:ind w:firstLine="480"/>
        <w:pageBreakBefore w:val="0"/>
        <w:spacing w:line="5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项目成果严格符合网络安全等级保护三级及</w:t>
      </w:r>
      <w:r>
        <w:rPr>
          <w:rFonts w:hint="eastAsia" w:ascii="宋体" w:hAnsi="宋体" w:eastAsia="宋体" w:cs="宋体"/>
          <w:color w:val="000000"/>
          <w:sz w:val="24"/>
          <w:szCs w:val="24"/>
          <w:lang w:val="en-US" w:eastAsia="zh-CN"/>
        </w:rPr>
        <w:t xml:space="preserve">互联网协议第六版(IPv6)</w:t>
      </w:r>
      <w:r>
        <w:rPr>
          <w:rFonts w:hint="eastAsia" w:ascii="宋体" w:hAnsi="宋体" w:eastAsia="宋体" w:cs="宋体"/>
          <w:color w:val="000000"/>
          <w:sz w:val="24"/>
          <w:szCs w:val="24"/>
          <w:lang w:val="en-US" w:eastAsia="zh-CN"/>
        </w:rPr>
        <w:t xml:space="preserve">的规范标准，若存在与该标准不相符的情况，须配合整改工作，相关整改费用均已纳入本次报价范畴。</w:t>
      </w:r>
      <w:r>
        <w:rPr>
          <w:rFonts w:ascii="宋体" w:hAnsi="宋体" w:eastAsia="宋体" w:cs="宋体"/>
          <w:color w:val="000000"/>
          <w:sz w:val="24"/>
          <w:szCs w:val="24"/>
          <w:lang w:val="en-US" w:eastAsia="zh-CN"/>
        </w:rPr>
      </w:r>
      <w:r/>
    </w:p>
    <w:p>
      <w:pPr>
        <w:pStyle w:val="790"/>
        <w:numPr>
          <w:ilvl w:val="0"/>
          <w:numId w:val="7"/>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接受方应对其从披露方处获知、收到的所有保密信息予以严格保密，确保保密信息不被本协议以外的其他方直接或间接接触、获悉；</w:t>
      </w:r>
      <w:r>
        <w:rPr>
          <w:rFonts w:hint="eastAsia" w:ascii="宋体" w:hAnsi="宋体" w:eastAsia="宋体" w:cs="宋体"/>
          <w:color w:val="000000"/>
          <w:sz w:val="24"/>
          <w:szCs w:val="24"/>
        </w:rPr>
      </w:r>
      <w:r/>
    </w:p>
    <w:p>
      <w:pPr>
        <w:pStyle w:val="790"/>
        <w:numPr>
          <w:ilvl w:val="0"/>
          <w:numId w:val="7"/>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任何一方不得将保密信息用于除合作事项以外的其他目的，也不得将保密信息再披露给本协议以外的其他方；</w:t>
      </w:r>
      <w:r>
        <w:rPr>
          <w:rFonts w:hint="eastAsia" w:ascii="宋体" w:hAnsi="宋体" w:eastAsia="宋体" w:cs="宋体"/>
          <w:color w:val="000000"/>
          <w:sz w:val="24"/>
          <w:szCs w:val="24"/>
        </w:rPr>
      </w:r>
      <w:r/>
    </w:p>
    <w:p>
      <w:pPr>
        <w:pStyle w:val="790"/>
        <w:numPr>
          <w:ilvl w:val="0"/>
          <w:numId w:val="7"/>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除为进行合作事项所必需以外，不得复制或部分复制披露方提供的保密信息或以其他方式制作副本、备份等；</w:t>
      </w:r>
      <w:r>
        <w:rPr>
          <w:rFonts w:hint="eastAsia" w:ascii="宋体" w:hAnsi="宋体" w:eastAsia="宋体" w:cs="宋体"/>
          <w:color w:val="000000"/>
          <w:sz w:val="24"/>
          <w:szCs w:val="24"/>
        </w:rPr>
      </w:r>
      <w:r/>
    </w:p>
    <w:p>
      <w:pPr>
        <w:pStyle w:val="790"/>
        <w:numPr>
          <w:ilvl w:val="0"/>
          <w:numId w:val="7"/>
        </w:numPr>
        <w:ind w:firstLine="48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为内部留底并经披露方确认以外，在披露方根据主合同的约定提出合理请求或合作事项终止后，根据披露方的要求，向披露方返还相关保密信息的所有书面及电子形式的文件、记录、资料（包括其副本和复制品），或者销毁上述文件、记录、资料。</w:t>
      </w:r>
      <w:r>
        <w:rPr>
          <w:rFonts w:hint="eastAsia" w:ascii="宋体" w:hAnsi="宋体" w:eastAsia="宋体" w:cs="宋体"/>
          <w:color w:val="000000"/>
          <w:sz w:val="24"/>
          <w:szCs w:val="24"/>
        </w:rPr>
      </w:r>
      <w:r/>
    </w:p>
    <w:p>
      <w:pPr>
        <w:pStyle w:val="790"/>
        <w:ind w:firstLine="600"/>
        <w:pageBreakBefore w:val="0"/>
        <w:spacing w:line="500" w:lineRule="exact"/>
        <w:widowControl/>
        <w:rPr>
          <w:rFonts w:hint="eastAsia" w:ascii="黑体" w:hAnsi="黑体" w:eastAsia="黑体" w:cs="黑体"/>
          <w:bCs/>
          <w:color w:val="000000"/>
          <w:sz w:val="32"/>
          <w:szCs w:val="24"/>
          <w:lang w:val="en-US" w:eastAsia="zh-CN" w:bidi="ar"/>
        </w:rPr>
      </w:pPr>
      <w:r>
        <w:rPr>
          <w:rFonts w:hint="eastAsia" w:ascii="宋体" w:hAnsi="宋体" w:eastAsia="宋体" w:cs="宋体"/>
          <w:color w:val="000000"/>
          <w:sz w:val="24"/>
          <w:szCs w:val="24"/>
        </w:rPr>
        <w:t xml:space="preserve">乙方有责任维护甲方提供的数据资料所有权和保密性，不得向第三方提供甲方的数据资料，不得将甲方提供的数据资料用于本合同以外的用途。若发现，甲方有权要求乙方赔偿由此造成的损失，并根据国家有关保密规定追究责任。</w:t>
      </w:r>
      <w:r>
        <w:rPr>
          <w:rFonts w:hint="eastAsia" w:ascii="黑体" w:hAnsi="黑体" w:eastAsia="黑体" w:cs="黑体"/>
          <w:bCs/>
          <w:color w:val="000000"/>
          <w:sz w:val="32"/>
          <w:szCs w:val="24"/>
          <w:lang w:val="en-US" w:eastAsia="zh-CN" w:bidi="ar"/>
        </w:rPr>
      </w:r>
      <w:r/>
    </w:p>
    <w:p>
      <w:pPr>
        <w:pStyle w:val="790"/>
        <w:ind w:firstLine="480"/>
        <w:spacing w:line="400" w:lineRule="exact"/>
        <w:rPr>
          <w:rFonts w:hint="eastAsia" w:ascii="宋体" w:hAnsi="宋体"/>
          <w:sz w:val="24"/>
          <w:szCs w:val="24"/>
        </w:rPr>
      </w:pPr>
      <w:r>
        <w:rPr>
          <w:rFonts w:hint="eastAsia" w:ascii="宋体" w:hAnsi="宋体"/>
          <w:sz w:val="24"/>
          <w:szCs w:val="24"/>
        </w:rPr>
      </w:r>
      <w:r/>
    </w:p>
    <w:p>
      <w:pPr>
        <w:pStyle w:val="790"/>
        <w:ind w:firstLine="480"/>
        <w:spacing w:line="400" w:lineRule="exact"/>
        <w:rPr>
          <w:rFonts w:ascii="Times New Roman" w:hAnsi="Times New Roman"/>
          <w:sz w:val="24"/>
          <w:szCs w:val="21"/>
        </w:rPr>
      </w:pPr>
      <w:r>
        <w:rPr>
          <w:rFonts w:ascii="Times New Roman" w:hAnsi="Times New Roman"/>
          <w:sz w:val="24"/>
          <w:szCs w:val="21"/>
        </w:rPr>
      </w:r>
      <w:r/>
    </w:p>
    <w:p>
      <w:pPr>
        <w:pStyle w:val="790"/>
        <w:spacing w:line="400" w:lineRule="exact"/>
      </w:pPr>
      <w:r>
        <w:rPr>
          <w:rFonts w:hint="eastAsia"/>
        </w:rPr>
        <w:br w:type="page" w:clear="all"/>
      </w:r>
      <w:r/>
    </w:p>
    <w:p>
      <w:pPr>
        <w:pStyle w:val="790"/>
        <w:jc w:val="center"/>
        <w:spacing w:line="500" w:lineRule="exact"/>
        <w:rPr>
          <w:rFonts w:ascii="Times New Roman" w:hAnsi="Times New Roman"/>
          <w:b/>
          <w:sz w:val="44"/>
          <w:szCs w:val="44"/>
        </w:rPr>
        <w:outlineLvl w:val="0"/>
      </w:pPr>
      <w:r/>
      <w:bookmarkStart w:id="89" w:name="_Toc2833"/>
      <w:r>
        <w:rPr>
          <w:rFonts w:hint="eastAsia" w:ascii="Times New Roman" w:hAnsi="Times New Roman"/>
          <w:b/>
          <w:sz w:val="44"/>
          <w:szCs w:val="44"/>
        </w:rPr>
        <w:t xml:space="preserve">第五章  合同</w:t>
      </w:r>
      <w:bookmarkEnd w:id="86"/>
      <w:r/>
      <w:bookmarkEnd w:id="87"/>
      <w:r/>
      <w:bookmarkEnd w:id="89"/>
      <w:r>
        <w:rPr>
          <w:rFonts w:hint="eastAsia" w:ascii="Times New Roman" w:hAnsi="Times New Roman"/>
          <w:b/>
          <w:sz w:val="44"/>
          <w:szCs w:val="44"/>
        </w:rPr>
        <w:t xml:space="preserve">文本</w:t>
      </w:r>
      <w:r>
        <w:rPr>
          <w:rFonts w:ascii="Times New Roman" w:hAnsi="Times New Roman"/>
          <w:b/>
          <w:sz w:val="44"/>
          <w:szCs w:val="44"/>
        </w:rPr>
      </w:r>
      <w:r/>
    </w:p>
    <w:p>
      <w:pPr>
        <w:pStyle w:val="790"/>
        <w:jc w:val="center"/>
        <w:spacing w:line="480" w:lineRule="auto"/>
        <w:rPr>
          <w:rFonts w:hint="eastAsia" w:ascii="宋体" w:hAnsi="宋体" w:eastAsia="宋体" w:cs="宋体"/>
          <w:b/>
          <w:color w:val="000000"/>
          <w:sz w:val="28"/>
          <w:szCs w:val="28"/>
          <w:lang w:eastAsia="zh-CN"/>
        </w:rPr>
      </w:pPr>
      <w:r/>
      <w:bookmarkStart w:id="90" w:name="_Toc1657"/>
      <w:r/>
      <w:bookmarkStart w:id="91" w:name="_Toc7955"/>
      <w:r/>
      <w:bookmarkStart w:id="92" w:name="_Toc22631"/>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合同草案，成交后采购人跟成交结果自行调整合同内容</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eastAsia="zh-CN"/>
        </w:rPr>
      </w:r>
      <w:r/>
    </w:p>
    <w:p>
      <w:pPr>
        <w:pStyle w:val="790"/>
        <w:jc w:val="center"/>
        <w:spacing w:line="48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36"/>
        <w:ind w:firstLine="0"/>
        <w:rPr>
          <w:rFonts w:hint="eastAsia" w:hAnsi="宋体" w:cs="宋体"/>
          <w:color w:val="000000"/>
          <w:szCs w:val="24"/>
        </w:rPr>
      </w:pPr>
      <w:r>
        <w:rPr>
          <w:rFonts w:hint="eastAsia" w:hAnsi="宋体" w:cs="宋体"/>
          <w:color w:val="000000"/>
          <w:szCs w:val="24"/>
        </w:rPr>
      </w:r>
      <w:r/>
    </w:p>
    <w:p>
      <w:pPr>
        <w:pStyle w:val="832"/>
        <w:jc w:val="center"/>
        <w:spacing w:before="0" w:beforeAutospacing="0" w:after="0" w:afterAutospacing="0" w:line="480" w:lineRule="auto"/>
        <w:widowControl w:val="off"/>
        <w:rPr>
          <w:rFonts w:hint="eastAsia"/>
          <w:b/>
          <w:bCs/>
          <w:color w:val="000000"/>
          <w:sz w:val="30"/>
          <w:szCs w:val="30"/>
        </w:rPr>
      </w:pPr>
      <w:r/>
      <w:bookmarkStart w:id="93" w:name="_Toc155086567"/>
      <w:r/>
      <w:bookmarkStart w:id="94" w:name="_Toc544"/>
      <w:r>
        <w:rPr>
          <w:rFonts w:hint="eastAsia"/>
          <w:b/>
          <w:bCs/>
          <w:color w:val="000000"/>
          <w:sz w:val="30"/>
          <w:szCs w:val="30"/>
        </w:rPr>
        <w:t xml:space="preserve">政府采购合同（服务）（合同编号）</w:t>
      </w:r>
      <w:bookmarkEnd w:id="93"/>
      <w:r/>
      <w:bookmarkEnd w:id="94"/>
      <w:r>
        <w:rPr>
          <w:rFonts w:hint="eastAsia"/>
          <w:b/>
          <w:bCs/>
          <w:color w:val="000000"/>
          <w:sz w:val="30"/>
          <w:szCs w:val="30"/>
        </w:rPr>
      </w:r>
      <w:r/>
    </w:p>
    <w:p>
      <w:pPr>
        <w:pStyle w:val="832"/>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790"/>
        <w:ind w:firstLine="1400"/>
        <w:spacing w:line="560" w:lineRule="exact"/>
        <w:rPr>
          <w:rFonts w:hint="eastAsia" w:eastAsia="宋体"/>
          <w:b/>
          <w:color w:val="000000"/>
          <w:sz w:val="30"/>
          <w:szCs w:val="30"/>
          <w:highlight w:val="yellow"/>
          <w:lang w:eastAsia="zh-CN"/>
        </w:rPr>
      </w:pPr>
      <w:r>
        <w:rPr>
          <w:rFonts w:hint="eastAsia"/>
          <w:color w:val="000000"/>
          <w:sz w:val="28"/>
          <w:szCs w:val="28"/>
        </w:rPr>
        <w:t xml:space="preserve">项目名称：</w:t>
      </w:r>
      <w:r>
        <w:rPr>
          <w:rFonts w:hint="eastAsia"/>
          <w:color w:val="000000"/>
          <w:sz w:val="28"/>
          <w:szCs w:val="28"/>
          <w:lang w:eastAsia="zh-CN"/>
        </w:rPr>
        <w:t xml:space="preserve">不动产登记管理与服务智能化项目（探索构建三维不动产登记管理和服务体系）</w:t>
      </w:r>
      <w:r>
        <w:rPr>
          <w:rFonts w:hint="eastAsia" w:eastAsia="宋体"/>
          <w:b/>
          <w:color w:val="000000"/>
          <w:sz w:val="30"/>
          <w:szCs w:val="30"/>
          <w:highlight w:val="yellow"/>
          <w:lang w:eastAsia="zh-CN"/>
        </w:rPr>
      </w:r>
      <w:r/>
    </w:p>
    <w:p>
      <w:pPr>
        <w:pStyle w:val="832"/>
        <w:ind w:firstLine="1400"/>
        <w:spacing w:before="0" w:beforeAutospacing="0" w:after="0" w:afterAutospacing="0" w:line="560" w:lineRule="exact"/>
        <w:widowControl w:val="off"/>
        <w:rPr>
          <w:rFonts w:hint="eastAsia" w:eastAsia="宋体"/>
          <w:color w:val="000000"/>
          <w:sz w:val="28"/>
          <w:szCs w:val="28"/>
          <w:lang w:eastAsia="zh-CN"/>
        </w:rPr>
      </w:pPr>
      <w:r>
        <w:rPr>
          <w:rFonts w:hint="eastAsia"/>
          <w:color w:val="000000"/>
          <w:sz w:val="28"/>
          <w:szCs w:val="28"/>
        </w:rPr>
        <w:t xml:space="preserve">项目编号：</w:t>
      </w:r>
      <w:r>
        <w:rPr>
          <w:rFonts w:ascii="Times New Roman" w:hAnsi="Times New Roman" w:cs="Times New Roman"/>
          <w:color w:val="000000"/>
          <w:sz w:val="28"/>
          <w:szCs w:val="28"/>
          <w:lang w:eastAsia="zh-CN"/>
        </w:rPr>
        <w:t xml:space="preserve">JSZC-321300-JZCG-C2026-0017</w:t>
      </w:r>
      <w:r>
        <w:rPr>
          <w:rFonts w:hint="eastAsia" w:eastAsia="宋体"/>
          <w:color w:val="000000"/>
          <w:sz w:val="28"/>
          <w:szCs w:val="28"/>
          <w:lang w:eastAsia="zh-CN"/>
        </w:rPr>
      </w:r>
      <w:r/>
    </w:p>
    <w:p>
      <w:pPr>
        <w:pStyle w:val="832"/>
        <w:ind w:firstLine="1400"/>
        <w:spacing w:before="0" w:beforeAutospacing="0" w:after="0" w:afterAutospacing="0" w:line="560" w:lineRule="exact"/>
        <w:widowControl w:val="off"/>
        <w:rPr>
          <w:rFonts w:hint="eastAsia"/>
          <w:color w:val="000000"/>
          <w:sz w:val="28"/>
          <w:szCs w:val="28"/>
        </w:rPr>
      </w:pPr>
      <w:r>
        <w:rPr>
          <w:rFonts w:hint="eastAsia"/>
          <w:color w:val="000000"/>
          <w:sz w:val="28"/>
          <w:szCs w:val="28"/>
        </w:rPr>
        <w:t xml:space="preserve">分包编号：</w:t>
      </w:r>
      <w:r>
        <w:rPr>
          <w:rFonts w:hint="eastAsia"/>
          <w:color w:val="000000"/>
          <w:sz w:val="28"/>
          <w:szCs w:val="28"/>
        </w:rPr>
      </w:r>
      <w:r/>
    </w:p>
    <w:p>
      <w:pPr>
        <w:pStyle w:val="1436"/>
        <w:ind w:firstLine="1400"/>
        <w:spacing w:line="560" w:lineRule="exact"/>
        <w:rPr>
          <w:rFonts w:hint="eastAsia" w:hAnsi="宋体" w:cs="宋体"/>
          <w:color w:val="000000"/>
          <w:sz w:val="28"/>
          <w:szCs w:val="28"/>
          <w:u w:val="single"/>
          <w:lang w:eastAsia="zh-CN"/>
        </w:rPr>
      </w:pPr>
      <w:r>
        <w:rPr>
          <w:rFonts w:hint="eastAsia" w:hAnsi="宋体" w:cs="宋体"/>
          <w:color w:val="000000"/>
          <w:sz w:val="28"/>
          <w:szCs w:val="28"/>
        </w:rPr>
        <w:t xml:space="preserve">甲方（全称）：</w:t>
      </w:r>
      <w:r>
        <w:rPr>
          <w:rFonts w:hint="eastAsia" w:hAnsi="宋体" w:cs="宋体"/>
          <w:color w:val="000000"/>
          <w:sz w:val="28"/>
          <w:szCs w:val="28"/>
          <w:u w:val="single"/>
          <w:lang w:eastAsia="zh-CN"/>
        </w:rPr>
        <w:t xml:space="preserve">宿迁市不动产登记中心</w:t>
      </w:r>
      <w:r>
        <w:rPr>
          <w:rFonts w:hint="eastAsia" w:hAnsi="宋体" w:cs="宋体"/>
          <w:color w:val="000000"/>
          <w:sz w:val="28"/>
          <w:szCs w:val="28"/>
          <w:u w:val="single"/>
          <w:lang w:eastAsia="zh-CN"/>
        </w:rPr>
      </w:r>
      <w:r/>
    </w:p>
    <w:p>
      <w:pPr>
        <w:pStyle w:val="1436"/>
        <w:ind w:firstLine="1400"/>
        <w:spacing w:line="560" w:lineRule="exact"/>
        <w:rPr>
          <w:rFonts w:hint="eastAsia" w:hAnsi="宋体" w:cs="宋体"/>
          <w:color w:val="000000"/>
          <w:sz w:val="28"/>
          <w:szCs w:val="28"/>
        </w:rPr>
      </w:pPr>
      <w:r>
        <w:rPr>
          <w:rFonts w:hint="eastAsia" w:hAnsi="宋体" w:cs="宋体"/>
          <w:color w:val="000000"/>
          <w:sz w:val="28"/>
          <w:szCs w:val="28"/>
        </w:rPr>
        <w:t xml:space="preserve">乙方（全称）：</w:t>
      </w:r>
      <w:r>
        <w:rPr>
          <w:rFonts w:hint="eastAsia" w:hAnsi="宋体" w:cs="宋体"/>
          <w:color w:val="000000"/>
          <w:sz w:val="28"/>
          <w:szCs w:val="28"/>
        </w:rPr>
      </w:r>
      <w:r/>
    </w:p>
    <w:p>
      <w:pPr>
        <w:pStyle w:val="790"/>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szCs w:val="24"/>
        </w:rPr>
      </w:pPr>
      <w:r>
        <w:rPr>
          <w:rFonts w:hint="eastAsia" w:ascii="宋体" w:hAnsi="宋体" w:cs="宋体"/>
          <w:color w:val="000000"/>
          <w:sz w:val="24"/>
          <w:highlight w:val="none"/>
        </w:rPr>
      </w:r>
      <w:r>
        <w:rPr>
          <w:rFonts w:hint="eastAsia" w:ascii="宋体" w:hAnsi="宋体" w:cs="宋体"/>
          <w:color w:val="000000"/>
          <w:sz w:val="24"/>
          <w:highlight w:val="none"/>
        </w:rPr>
      </w:r>
    </w:p>
    <w:p>
      <w:pPr>
        <w:pStyle w:val="790"/>
        <w:spacing w:line="360" w:lineRule="auto"/>
        <w:rPr>
          <w:rFonts w:hint="eastAsia" w:ascii="宋体" w:hAnsi="宋体" w:cs="宋体"/>
          <w:color w:val="000000"/>
          <w:sz w:val="24"/>
          <w:szCs w:val="24"/>
          <w:highlight w:val="none"/>
        </w:rPr>
      </w:pPr>
      <w:r>
        <w:rPr>
          <w:rFonts w:hint="eastAsia" w:ascii="宋体" w:hAnsi="宋体" w:cs="宋体"/>
          <w:color w:val="000000"/>
          <w:sz w:val="24"/>
        </w:rPr>
        <w:t xml:space="preserve">甲方（全称）：</w:t>
      </w:r>
      <w:r>
        <w:rPr>
          <w:rFonts w:hint="eastAsia" w:ascii="宋体" w:hAnsi="宋体" w:cs="宋体"/>
          <w:color w:val="000000"/>
          <w:sz w:val="24"/>
          <w:u w:val="single"/>
          <w:lang w:eastAsia="zh-CN"/>
        </w:rPr>
        <w:t xml:space="preserve">宿迁市不动产登记中心</w:t>
      </w:r>
      <w:r>
        <w:rPr>
          <w:rFonts w:hint="eastAsia" w:ascii="宋体" w:hAnsi="宋体" w:cs="宋体"/>
          <w:color w:val="000000"/>
          <w:sz w:val="24"/>
        </w:rPr>
        <w:t xml:space="preserve">（采购人）</w:t>
      </w:r>
      <w:r>
        <w:rPr>
          <w:rFonts w:hint="eastAsia" w:ascii="宋体" w:hAnsi="宋体" w:cs="宋体"/>
          <w:color w:val="000000"/>
          <w:sz w:val="24"/>
        </w:rPr>
      </w:r>
      <w:r/>
    </w:p>
    <w:p>
      <w:pPr>
        <w:pStyle w:val="790"/>
        <w:spacing w:line="360" w:lineRule="auto"/>
        <w:rPr>
          <w:rFonts w:hint="eastAsia" w:ascii="宋体" w:hAnsi="宋体" w:cs="宋体"/>
          <w:color w:val="000000"/>
          <w:sz w:val="24"/>
        </w:rPr>
      </w:pPr>
      <w:r>
        <w:rPr>
          <w:rFonts w:hint="eastAsia" w:ascii="宋体" w:hAnsi="宋体" w:cs="宋体"/>
          <w:color w:val="000000"/>
          <w:sz w:val="24"/>
        </w:rPr>
        <w:t xml:space="preserve">乙方（全称）：（供应商）</w:t>
      </w:r>
      <w:r>
        <w:rPr>
          <w:rFonts w:hint="eastAsia" w:ascii="宋体" w:hAnsi="宋体" w:cs="宋体"/>
          <w:color w:val="000000"/>
          <w:sz w:val="24"/>
        </w:rPr>
      </w:r>
      <w:r/>
    </w:p>
    <w:p>
      <w:pPr>
        <w:pStyle w:val="832"/>
        <w:ind w:firstLine="480"/>
        <w:jc w:val="both"/>
        <w:spacing w:before="0" w:beforeAutospacing="0" w:after="0" w:afterAutospacing="0" w:line="360" w:lineRule="auto"/>
        <w:widowControl w:val="off"/>
        <w:rPr>
          <w:rFonts w:hint="eastAsia"/>
          <w:color w:val="000000"/>
        </w:rPr>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color w:val="000000"/>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一、合同内容</w:t>
      </w:r>
      <w:r>
        <w:rPr>
          <w:rFonts w:hint="eastAsia" w:ascii="宋体" w:hAnsi="宋体" w:cs="宋体"/>
          <w:b/>
          <w:color w:val="000000"/>
          <w:sz w:val="24"/>
          <w:szCs w:val="24"/>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（一）标的名称： </w:t>
      </w:r>
      <w:r>
        <w:rPr>
          <w:rFonts w:hint="eastAsia" w:ascii="宋体" w:hAnsi="宋体" w:cs="宋体"/>
          <w:color w:val="000000"/>
          <w:sz w:val="24"/>
          <w:szCs w:val="24"/>
          <w:lang w:eastAsia="zh-CN"/>
        </w:rPr>
        <w:t xml:space="preserve">不动产登记管理与服务智能化项目（探索构建三维不动产登记管理和服务体系）</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（二）标的质量：合格</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（三）标的数量（规模）：详见合同清单</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（四）履行时间（期限）：</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（五）履行地点：采购人指定地点</w:t>
      </w:r>
      <w:r>
        <w:rPr>
          <w:rFonts w:hint="eastAsia" w:ascii="宋体" w:hAnsi="宋体" w:cs="宋体"/>
          <w:color w:val="000000"/>
          <w:sz w:val="24"/>
          <w:szCs w:val="24"/>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lang w:eastAsia="zh-CN"/>
        </w:rPr>
        <w:t xml:space="preserve">）工作设计内容</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1.收集、整理并提取供应合同、划拨决定书等档案资料中“建筑限高”等空间属性信息，结合市区范围内不动产地籍数据库已有地籍调查成果，构建市本级范围内国有建设用地“三维产权体”模型。</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2.基于“三维产权体”数据特点，升级不动产登记平台，新增三维产权体登记流程，具体包括国有建设用地使用权首次登记，国有建设用地使用权及房屋所有权首次登记、变更登记、转移登记及注销登记。</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3.基于不动产登记系统，对不动产登记证书宗地图进行三维改造适配，将二维宗地图升级为三维产权体图/剖面图，支持分层设权、复杂空间等登记需求，直观呈现三维空间、权属等信息。</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4.基于不动产登记系统，对现有的不动产登记簿查询功能进行适配改造，实现产权体模型的可视化查询。</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5.依托地籍调查、实景三维等基础成果，创新开展三维不动产登记；同步探索构建并完善全流程、规范化的三维管理应用体系。</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基于不动产智能登记试点工作成果，紧密结合我市人工智能场景建设具体要求，深度应用人工智能技术对在线问答、导办等服务场景全方位升级，推动不动产登记服务效能提质增效，切实优化企业与群众的办事体验。</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七）项目成果要求</w:t>
      </w:r>
      <w:r>
        <w:rPr>
          <w:rFonts w:hint="eastAsia" w:ascii="宋体" w:hAnsi="宋体" w:eastAsia="宋体" w:cs="宋体"/>
          <w:color w:val="000000"/>
          <w:sz w:val="24"/>
          <w:szCs w:val="24"/>
          <w:lang w:val="en-US" w:eastAsia="zh-CN"/>
        </w:rPr>
      </w:r>
      <w:r/>
    </w:p>
    <w:p>
      <w:pPr>
        <w:pStyle w:val="790"/>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 系统设计资料：包括软件需求说明书、概要设计说明书、详细设计说明书、数据库设计说明书；</w:t>
      </w:r>
      <w:r>
        <w:rPr>
          <w:rFonts w:hint="eastAsia" w:ascii="宋体" w:hAnsi="宋体" w:eastAsia="宋体" w:cs="宋体"/>
          <w:color w:val="000000"/>
          <w:sz w:val="24"/>
          <w:szCs w:val="24"/>
          <w:lang w:val="en-US" w:eastAsia="zh-CN"/>
        </w:rPr>
      </w:r>
      <w:r/>
    </w:p>
    <w:p>
      <w:pPr>
        <w:pStyle w:val="790"/>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 项目管理资料：包括项目技术方案、项目实施方案、项目完工总结；</w:t>
      </w:r>
      <w:r>
        <w:rPr>
          <w:rFonts w:hint="eastAsia" w:ascii="宋体" w:hAnsi="宋体" w:eastAsia="宋体" w:cs="宋体"/>
          <w:color w:val="000000"/>
          <w:sz w:val="24"/>
          <w:szCs w:val="24"/>
          <w:lang w:val="en-US" w:eastAsia="zh-CN"/>
        </w:rPr>
      </w:r>
      <w:r/>
    </w:p>
    <w:p>
      <w:pPr>
        <w:pStyle w:val="790"/>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 源代码成果。</w:t>
      </w:r>
      <w:r>
        <w:rPr>
          <w:rFonts w:hint="eastAsia" w:ascii="宋体" w:hAnsi="宋体" w:eastAsia="宋体" w:cs="宋体"/>
          <w:color w:val="000000"/>
          <w:sz w:val="24"/>
          <w:szCs w:val="24"/>
          <w:lang w:val="en-US"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lang w:eastAsia="zh-CN"/>
        </w:rPr>
        <w:t xml:space="preserve">人员要求</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本项目涉及业务范围广，任务重、时间紧，故项目组成员应满足以下要求：</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1.具备相关业务系统开发、维护等工作经验，熟悉宿迁市业务管理相关要求。</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2.组建不少于</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人的项目组团队。</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项目须成立项目团队，其中包含：项目负责人、技术负责人和项目组其他成员。供应商一经中标，项目经理和技术负责人不得随意更换，如有特殊原因需更换，须提前10天通知，经采购人同意后，方可更换。具体要求如下：</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项目负责人1名：负责整个项目实施方案以及进度计划，工作安排和落实，组织做好各阶段项目的验收与结算工作，全流程跟进项目。</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技术负责人1名，具有相关项目实施经验，能够与用户进行良好的沟通。</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项目组其他成员：不少于</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人，掌握各专项技术领域的相关基础知识，具备应用开发等相应能力。</w:t>
      </w:r>
      <w:r>
        <w:rPr>
          <w:rFonts w:hint="eastAsia" w:ascii="宋体" w:hAnsi="宋体" w:eastAsia="宋体" w:cs="宋体"/>
          <w:color w:val="000000"/>
          <w:sz w:val="24"/>
          <w:szCs w:val="24"/>
          <w:lang w:eastAsia="zh-CN"/>
        </w:rPr>
      </w:r>
      <w:r/>
    </w:p>
    <w:p>
      <w:pPr>
        <w:pStyle w:val="7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3.执行有关项目建设的国家法律法规、规范标准和制度，履行合同规定的义务和职责；遵守国家的法律和政府的有关条例、规定和办法等。</w:t>
      </w:r>
      <w:r>
        <w:rPr>
          <w:rFonts w:hint="eastAsia" w:ascii="宋体" w:hAnsi="宋体" w:eastAsia="宋体" w:cs="宋体"/>
          <w:color w:val="000000"/>
          <w:sz w:val="24"/>
          <w:szCs w:val="24"/>
          <w:lang w:eastAsia="zh-CN"/>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二、合同金额</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（一）本合同金额为（大写）：____________________________________圆（_______________元）人民币或其他币种。</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（二）合同清单</w:t>
      </w:r>
      <w:r>
        <w:rPr>
          <w:rFonts w:hint="eastAsia" w:ascii="宋体" w:hAnsi="宋体" w:cs="宋体"/>
          <w:color w:val="000000"/>
          <w:sz w:val="24"/>
          <w:szCs w:val="24"/>
        </w:rPr>
      </w:r>
      <w:r/>
    </w:p>
    <w:tbl>
      <w:tblPr>
        <w:tblW w:w="939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673" w:type="dxa"/>
            <w:vAlign w:val="center"/>
            <w:textDirection w:val="lrTb"/>
            <w:noWrap w:val="false"/>
          </w:tcPr>
          <w:p>
            <w:pPr>
              <w:pStyle w:val="790"/>
              <w:jc w:val="center"/>
              <w:spacing w:line="0" w:lineRule="atLeast"/>
              <w:rPr>
                <w:rFonts w:hint="eastAsia"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highlight w:val="yellow"/>
              </w:rPr>
            </w:r>
            <w:r/>
          </w:p>
        </w:tc>
        <w:tc>
          <w:tcPr>
            <w:tcW w:w="1511"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099"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478"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642"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1130"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r>
      <w:tr>
        <w:trPr>
          <w:cantSplit/>
          <w:trHeight w:val="634"/>
        </w:trPr>
        <w:tc>
          <w:tcPr>
            <w:tcW w:w="866" w:type="dxa"/>
            <w:vAlign w:val="center"/>
            <w:vMerge w:val="continue"/>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673" w:type="dxa"/>
            <w:vAlign w:val="center"/>
            <w:textDirection w:val="lrTb"/>
            <w:noWrap w:val="false"/>
          </w:tcPr>
          <w:p>
            <w:pPr>
              <w:pStyle w:val="790"/>
              <w:jc w:val="center"/>
              <w:spacing w:line="0" w:lineRule="atLeast"/>
              <w:rPr>
                <w:rFonts w:hint="eastAsia" w:ascii="宋体" w:hAnsi="宋体" w:cs="宋体"/>
                <w:color w:val="000000"/>
                <w:sz w:val="24"/>
                <w:szCs w:val="24"/>
                <w:highlight w:val="yellow"/>
              </w:rPr>
            </w:pPr>
            <w:r>
              <w:rPr>
                <w:rFonts w:hint="eastAsia" w:ascii="宋体" w:hAnsi="宋体" w:cs="宋体"/>
                <w:color w:val="000000"/>
                <w:sz w:val="24"/>
                <w:szCs w:val="24"/>
              </w:rPr>
              <w:t xml:space="preserve">分项服务名称</w:t>
            </w:r>
            <w:r>
              <w:rPr>
                <w:rFonts w:hint="eastAsia" w:ascii="宋体" w:hAnsi="宋体" w:cs="宋体"/>
                <w:color w:val="000000"/>
                <w:sz w:val="24"/>
                <w:szCs w:val="24"/>
                <w:highlight w:val="yellow"/>
              </w:rPr>
            </w:r>
            <w:r/>
          </w:p>
        </w:tc>
        <w:tc>
          <w:tcPr>
            <w:tcW w:w="1511"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分项单位</w:t>
            </w:r>
            <w:r>
              <w:rPr>
                <w:rFonts w:hint="eastAsia" w:ascii="宋体" w:hAnsi="宋体" w:cs="宋体"/>
                <w:color w:val="000000"/>
                <w:sz w:val="24"/>
                <w:szCs w:val="24"/>
              </w:rPr>
            </w:r>
            <w:r/>
          </w:p>
        </w:tc>
        <w:tc>
          <w:tcPr>
            <w:tcW w:w="1099"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c>
          <w:tcPr>
            <w:tcW w:w="1478"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分项</w:t>
            </w:r>
            <w:r>
              <w:rPr>
                <w:rFonts w:hint="eastAsia" w:ascii="宋体" w:hAnsi="宋体" w:cs="宋体"/>
                <w:color w:val="000000"/>
                <w:sz w:val="24"/>
                <w:szCs w:val="24"/>
              </w:rPr>
            </w:r>
            <w:r/>
          </w:p>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单价</w:t>
            </w:r>
            <w:r>
              <w:rPr>
                <w:rFonts w:hint="eastAsia" w:ascii="宋体" w:hAnsi="宋体" w:cs="宋体"/>
                <w:color w:val="000000"/>
                <w:sz w:val="24"/>
                <w:szCs w:val="24"/>
              </w:rPr>
            </w:r>
            <w:r/>
          </w:p>
        </w:tc>
        <w:tc>
          <w:tcPr>
            <w:tcW w:w="1642"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分项</w:t>
            </w:r>
            <w:r>
              <w:rPr>
                <w:rFonts w:hint="eastAsia" w:ascii="宋体" w:hAnsi="宋体" w:cs="宋体"/>
                <w:color w:val="000000"/>
                <w:sz w:val="24"/>
                <w:szCs w:val="24"/>
              </w:rPr>
            </w:r>
            <w:r/>
          </w:p>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总价</w:t>
            </w:r>
            <w:r>
              <w:rPr>
                <w:rFonts w:hint="eastAsia" w:ascii="宋体" w:hAnsi="宋体" w:cs="宋体"/>
                <w:color w:val="000000"/>
                <w:sz w:val="24"/>
                <w:szCs w:val="24"/>
              </w:rPr>
            </w:r>
            <w:r/>
          </w:p>
        </w:tc>
        <w:tc>
          <w:tcPr>
            <w:tcW w:w="1130"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tc>
      </w:tr>
      <w:tr>
        <w:trPr>
          <w:cantSplit/>
          <w:trHeight w:val="666"/>
        </w:trPr>
        <w:tc>
          <w:tcPr>
            <w:tcW w:w="866"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673"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511"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099"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478"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642"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130"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66"/>
        </w:trPr>
        <w:tc>
          <w:tcPr>
            <w:tcW w:w="866"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673"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511"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099"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478"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642"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130"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66"/>
        </w:trPr>
        <w:tc>
          <w:tcPr>
            <w:tcW w:w="866"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673"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511"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099"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478"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642"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130"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66"/>
        </w:trPr>
        <w:tc>
          <w:tcPr>
            <w:tcW w:w="866"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673"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511"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099"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478"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642"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130"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8"/>
        </w:trPr>
        <w:tc>
          <w:tcPr>
            <w:gridSpan w:val="5"/>
            <w:tcW w:w="6627" w:type="dxa"/>
            <w:vAlign w:val="center"/>
            <w:textDirection w:val="lrTb"/>
            <w:noWrap w:val="false"/>
          </w:tcPr>
          <w:p>
            <w:pPr>
              <w:pStyle w:val="790"/>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总报价（人民币：元）</w:t>
            </w:r>
            <w:r>
              <w:rPr>
                <w:rFonts w:hint="eastAsia" w:ascii="宋体" w:hAnsi="宋体" w:cs="宋体"/>
                <w:color w:val="000000"/>
                <w:sz w:val="24"/>
                <w:szCs w:val="24"/>
              </w:rPr>
            </w:r>
            <w:r/>
          </w:p>
        </w:tc>
        <w:tc>
          <w:tcPr>
            <w:tcW w:w="1642" w:type="dxa"/>
            <w:vAlign w:val="top"/>
            <w:textDirection w:val="lrTb"/>
            <w:noWrap w:val="false"/>
          </w:tcPr>
          <w:p>
            <w:pPr>
              <w:pStyle w:val="790"/>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130" w:type="dxa"/>
            <w:vAlign w:val="top"/>
            <w:textDirection w:val="lrTb"/>
            <w:noWrap w:val="false"/>
          </w:tcPr>
          <w:p>
            <w:pPr>
              <w:pStyle w:val="790"/>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bl>
    <w:p>
      <w:pPr>
        <w:pStyle w:val="790"/>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三、技术资料</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3.1乙方应按磋商文件规定的时间向甲方提供与合同标的有关的技术资料。</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四、知识产权</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 本项目的所有成果著作权等知识产权和所有权益归采购人所有。供应商不得引用、发表和向第三者提供。</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 无论发生任何情形（包括但不限于合同提前终止或解除），采购人均有权力使用中标人的阶段性成果，并且采购人引用中标人的阶段性成果所完成的新的技术成果，属于采购人所有，采购人可依法享有就该项技术成果取得的经济权力和其他权力。</w:t>
      </w:r>
      <w:r>
        <w:rPr>
          <w:rFonts w:hint="eastAsia" w:ascii="宋体" w:hAnsi="宋体" w:cs="宋体"/>
          <w:color w:val="000000"/>
          <w:sz w:val="24"/>
          <w:szCs w:val="24"/>
        </w:rPr>
      </w:r>
      <w:r/>
    </w:p>
    <w:p>
      <w:pPr>
        <w:pStyle w:val="790"/>
        <w:ind w:firstLine="482"/>
        <w:spacing w:line="360" w:lineRule="auto"/>
        <w:rPr>
          <w:rFonts w:hint="eastAsia" w:ascii="宋体" w:hAnsi="宋体" w:cs="宋体"/>
          <w:color w:val="000000"/>
          <w:sz w:val="24"/>
          <w:szCs w:val="24"/>
          <w:u w:val="single"/>
        </w:rPr>
        <w:outlineLvl w:val="1"/>
      </w:pPr>
      <w:r>
        <w:rPr>
          <w:rFonts w:hint="eastAsia" w:ascii="宋体" w:hAnsi="宋体" w:cs="宋体"/>
          <w:b/>
          <w:color w:val="000000"/>
          <w:sz w:val="24"/>
          <w:szCs w:val="24"/>
        </w:rPr>
        <w:t xml:space="preserve">五、产权担保</w:t>
      </w:r>
      <w:r>
        <w:rPr>
          <w:rFonts w:hint="eastAsia" w:ascii="宋体" w:hAnsi="宋体" w:cs="宋体"/>
          <w:color w:val="000000"/>
          <w:sz w:val="24"/>
          <w:szCs w:val="24"/>
          <w:u w:val="single"/>
        </w:rPr>
      </w:r>
      <w:r/>
    </w:p>
    <w:p>
      <w:pPr>
        <w:pStyle w:val="790"/>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5.1乙方保证所交付的合同标的的所有权完全属于乙方且无任何抵押、查封等产权瑕疵。</w:t>
      </w:r>
      <w:r>
        <w:rPr>
          <w:rFonts w:hint="eastAsia" w:ascii="宋体" w:hAnsi="宋体" w:cs="宋体"/>
          <w:color w:val="000000"/>
          <w:sz w:val="24"/>
          <w:szCs w:val="24"/>
          <w:u w:val="single"/>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六、履约保证金</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rPr>
          <w:rFonts w:hint="eastAsia" w:ascii="宋体" w:hAnsi="宋体" w:cs="宋体"/>
          <w:color w:val="000000"/>
          <w:sz w:val="24"/>
          <w:szCs w:val="24"/>
        </w:rPr>
      </w:r>
      <w:r/>
    </w:p>
    <w:p>
      <w:pPr>
        <w:pStyle w:val="790"/>
        <w:ind w:firstLine="480"/>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七、合同转包或分包</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7.2乙方不得将合同标的主体分包给他人履行，只限网络安全三级等保允许分包。</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7.3乙方如有转包或未经甲方同意的分包行为，甲方有权解除合同。</w:t>
      </w:r>
      <w:r>
        <w:rPr>
          <w:rFonts w:hint="eastAsia" w:ascii="宋体" w:hAnsi="宋体" w:cs="宋体"/>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八、合同款项支付</w:t>
      </w:r>
      <w:r>
        <w:rPr>
          <w:rFonts w:hint="eastAsia" w:ascii="宋体" w:hAnsi="宋体" w:cs="宋体"/>
          <w:b/>
          <w:color w:val="000000"/>
          <w:sz w:val="24"/>
          <w:szCs w:val="24"/>
        </w:rPr>
      </w:r>
      <w:r/>
    </w:p>
    <w:p>
      <w:pPr>
        <w:pStyle w:val="790"/>
        <w:ind w:firstLine="482"/>
        <w:jc w:val="left"/>
        <w:spacing w:line="48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合同签订且采购单位在收到供应商发票后10个工作日内，支付合同价款的10%作为预付款；完成项目建设，系统试运行无问题，</w:t>
      </w:r>
      <w:r>
        <w:rPr>
          <w:rFonts w:hint="eastAsia" w:ascii="宋体" w:hAnsi="宋体" w:eastAsia="宋体" w:cs="宋体"/>
          <w:color w:val="000000"/>
          <w:sz w:val="24"/>
          <w:lang w:val="en-US" w:eastAsia="zh-CN"/>
        </w:rPr>
        <w:t xml:space="preserve">初验合格</w:t>
      </w:r>
      <w:r>
        <w:rPr>
          <w:rFonts w:hint="eastAsia" w:ascii="宋体" w:hAnsi="宋体" w:eastAsia="宋体" w:cs="宋体"/>
          <w:color w:val="000000"/>
          <w:sz w:val="24"/>
          <w:lang w:val="zh-CN"/>
        </w:rPr>
        <w:t xml:space="preserve">后，在收到成交人发票后10个工作日内，支付至合同价款的50%；运维满一年（以采购人确认合格时间为起始时间），在收到供应商发票后 10 个工作日内，支付至合同总额的90%；运维期满通过项目验收且采购单位收到成交人发票后10个工作日内，付清尾款。</w:t>
      </w:r>
      <w:r>
        <w:rPr>
          <w:rFonts w:hint="eastAsia" w:ascii="宋体" w:hAnsi="宋体" w:eastAsia="宋体" w:cs="宋体"/>
          <w:color w:val="000000"/>
          <w:sz w:val="24"/>
          <w:lang w:val="zh-CN"/>
        </w:rPr>
      </w:r>
      <w:r/>
    </w:p>
    <w:p>
      <w:pPr>
        <w:pStyle w:val="790"/>
        <w:ind w:firstLine="482"/>
        <w:jc w:val="left"/>
        <w:spacing w:line="48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注：在签订合同时，成交人明确表示无需预付款或者主动要求降低预付款比例的金额，采购人可不适用预付款规定。</w:t>
      </w:r>
      <w:r>
        <w:rPr>
          <w:rFonts w:hint="eastAsia" w:ascii="宋体" w:hAnsi="宋体" w:eastAsia="宋体" w:cs="宋体"/>
          <w:color w:val="000000"/>
          <w:sz w:val="24"/>
          <w:lang w:val="zh-CN"/>
        </w:rPr>
      </w:r>
      <w:r/>
    </w:p>
    <w:p>
      <w:pPr>
        <w:pStyle w:val="790"/>
        <w:ind w:firstLine="482"/>
        <w:jc w:val="left"/>
        <w:spacing w:line="480" w:lineRule="exact"/>
        <w:rPr>
          <w:rFonts w:hint="eastAsia" w:ascii="宋体" w:hAnsi="宋体" w:eastAsia="宋体" w:cs="宋体"/>
          <w:color w:val="000000"/>
          <w:sz w:val="24"/>
          <w:lang w:val="zh-CN"/>
        </w:rPr>
      </w:pP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支付方式可以通过转账或数字人民币等方式。</w:t>
      </w:r>
      <w:r>
        <w:rPr>
          <w:rFonts w:hint="eastAsia" w:ascii="宋体" w:hAnsi="宋体" w:eastAsia="宋体" w:cs="宋体"/>
          <w:color w:val="000000"/>
          <w:sz w:val="24"/>
          <w:lang w:val="zh-CN"/>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九、税费</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9.1本合同执行中相关的一切税费均由乙方负担。</w:t>
      </w:r>
      <w:r>
        <w:rPr>
          <w:rFonts w:hint="eastAsia" w:ascii="宋体" w:hAnsi="宋体" w:cs="宋体"/>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十、违约责任</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10.1甲方无正当理由拒绝接受乙方提供的合同标的的，甲方向乙方偿付拒绝接受合同价款总值</w:t>
      </w:r>
      <w:r>
        <w:rPr>
          <w:rFonts w:hint="eastAsia" w:ascii="宋体" w:hAnsi="宋体" w:cs="宋体"/>
          <w:color w:val="000000"/>
          <w:sz w:val="24"/>
          <w:szCs w:val="24"/>
          <w:u w:val="single"/>
        </w:rPr>
        <w:t xml:space="preserve">1‰</w:t>
      </w:r>
      <w:r>
        <w:rPr>
          <w:rFonts w:hint="eastAsia" w:ascii="宋体" w:hAnsi="宋体" w:cs="宋体"/>
          <w:color w:val="000000"/>
          <w:sz w:val="24"/>
          <w:szCs w:val="24"/>
        </w:rPr>
        <w:t xml:space="preserve">的违约金。</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10.2甲方无故逾期验收和办理合同款项支付手续的,甲方应按逾期付款总额</w:t>
      </w:r>
      <w:r>
        <w:rPr>
          <w:rFonts w:hint="eastAsia" w:ascii="宋体" w:hAnsi="宋体" w:cs="宋体"/>
          <w:color w:val="000000"/>
          <w:sz w:val="24"/>
          <w:szCs w:val="24"/>
          <w:u w:val="single"/>
        </w:rPr>
        <w:t xml:space="preserve">1‰</w:t>
      </w:r>
      <w:r>
        <w:rPr>
          <w:rFonts w:hint="eastAsia" w:ascii="宋体" w:hAnsi="宋体" w:cs="宋体"/>
          <w:color w:val="000000"/>
          <w:sz w:val="24"/>
          <w:szCs w:val="24"/>
        </w:rPr>
        <w:t xml:space="preserve">每日向乙方支付违约金。</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乙方逾期交付合同标的的，乙方应按逾期交付合同总额每日千分之一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color w:val="000000"/>
          <w:sz w:val="24"/>
          <w:szCs w:val="24"/>
          <w:u w:val="single"/>
        </w:rPr>
        <w:t xml:space="preserve">1‰</w:t>
      </w:r>
      <w:r>
        <w:rPr>
          <w:rFonts w:hint="eastAsia" w:ascii="宋体" w:hAnsi="宋体" w:cs="宋体"/>
          <w:color w:val="000000"/>
          <w:sz w:val="24"/>
          <w:szCs w:val="24"/>
        </w:rPr>
        <w:t xml:space="preserve">的违约金，如造成甲方损失超过违约金的，超出部分由乙方继续承担赔偿责任。</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10.4乙方交付合同标的的标准不符合合同规定及磋商文件规定标准的，甲方有权拒绝接受合同标的，并可单方面解除合同。</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10.5</w:t>
      </w:r>
      <w:r>
        <w:rPr>
          <w:rFonts w:hint="eastAsia" w:ascii="宋体" w:hAnsi="宋体" w:cs="宋体"/>
          <w:color w:val="000000"/>
          <w:sz w:val="24"/>
          <w:szCs w:val="24"/>
        </w:rPr>
      </w:r>
      <w:r/>
      <w:r>
        <w:rPr>
          <w:rFonts w:hint="eastAsia" w:ascii="Times New Roman" w:hAnsi="Times New Roman" w:cs="Courier New"/>
          <w:color w:val="000000"/>
          <w:sz w:val="24"/>
          <w:szCs w:val="24"/>
        </w:rPr>
        <w:t xml:space="preserve">在合同期内，如乙方运维服务不能按时效响应，或响应后不能及时解决问题，甲方给予</w:t>
      </w:r>
      <w:r>
        <w:rPr>
          <w:rFonts w:hint="eastAsia" w:ascii="Times New Roman" w:hAnsi="Times New Roman" w:cs="Courier New"/>
          <w:color w:val="000000"/>
          <w:sz w:val="24"/>
          <w:szCs w:val="24"/>
          <w:u w:val="single"/>
        </w:rPr>
        <w:t xml:space="preserve">  2000  </w:t>
      </w:r>
      <w:r>
        <w:rPr>
          <w:rFonts w:hint="eastAsia" w:ascii="Times New Roman" w:hAnsi="Times New Roman" w:cs="Courier New"/>
          <w:color w:val="000000"/>
          <w:sz w:val="24"/>
          <w:szCs w:val="24"/>
        </w:rPr>
        <w:t xml:space="preserve">元/次处罚，同时有权追究乙方造成的全部损失责任，出现三次以上的，甲方有权解除合同。如存在乙方人员不服从甲方管理的，甲方可给乙方予</w:t>
      </w:r>
      <w:r>
        <w:rPr>
          <w:rFonts w:hint="eastAsia" w:ascii="Times New Roman" w:hAnsi="Times New Roman" w:cs="Courier New"/>
          <w:color w:val="000000"/>
          <w:sz w:val="24"/>
          <w:szCs w:val="24"/>
          <w:u w:val="single"/>
        </w:rPr>
        <w:t xml:space="preserve">  2000 </w:t>
      </w:r>
      <w:r>
        <w:rPr>
          <w:rFonts w:hint="eastAsia" w:ascii="Times New Roman" w:hAnsi="Times New Roman" w:cs="Courier New"/>
          <w:color w:val="000000"/>
          <w:sz w:val="24"/>
          <w:szCs w:val="24"/>
        </w:rPr>
        <w:t xml:space="preserve">元/次处罚。</w:t>
      </w:r>
      <w:r>
        <w:rPr>
          <w:rFonts w:ascii="Times New Roman" w:hAnsi="Times New Roman" w:cs="Courier New"/>
          <w:color w:val="000000"/>
          <w:sz w:val="24"/>
          <w:szCs w:val="24"/>
        </w:rPr>
      </w:r>
      <w:r/>
      <w:r>
        <w:rPr>
          <w:rFonts w:hint="eastAsia" w:ascii="宋体" w:hAnsi="宋体" w:cs="宋体"/>
          <w:color w:val="000000"/>
          <w:sz w:val="24"/>
          <w:szCs w:val="24"/>
        </w:rPr>
      </w:r>
    </w:p>
    <w:p>
      <w:pPr>
        <w:pStyle w:val="790"/>
        <w:ind w:firstLine="480"/>
        <w:spacing w:line="480" w:lineRule="exact"/>
        <w:rPr>
          <w:rFonts w:ascii="Times New Roman" w:hAnsi="Times New Roman" w:cs="Courier New"/>
          <w:color w:val="000000"/>
          <w:sz w:val="24"/>
          <w:szCs w:val="24"/>
        </w:rPr>
      </w:pPr>
      <w:r/>
      <w:bookmarkStart w:id="95" w:name="_Hlk55398186"/>
      <w:r>
        <w:rPr>
          <w:rFonts w:hint="eastAsia" w:ascii="Times New Roman" w:hAnsi="Times New Roman" w:cs="Courier New"/>
          <w:color w:val="000000"/>
          <w:sz w:val="24"/>
          <w:szCs w:val="24"/>
        </w:rPr>
        <w:t xml:space="preserve">10.6一方如未按本合同要求履行保密义务，另一方有权终止合同并要求违约方向守约方支付合同总金额 5% 的违约金</w:t>
      </w:r>
      <w:bookmarkEnd w:id="95"/>
      <w:r>
        <w:rPr>
          <w:rFonts w:hint="eastAsia" w:ascii="Times New Roman" w:hAnsi="Times New Roman" w:cs="Courier New"/>
          <w:color w:val="000000"/>
          <w:sz w:val="24"/>
          <w:szCs w:val="24"/>
        </w:rPr>
        <w:t xml:space="preserve">，并赔偿守约方因此遭受的损失。</w:t>
      </w:r>
      <w:r>
        <w:rPr>
          <w:rFonts w:ascii="Times New Roman" w:hAnsi="Times New Roman" w:cs="Courier New"/>
          <w:color w:val="000000"/>
          <w:sz w:val="24"/>
          <w:szCs w:val="24"/>
        </w:rPr>
      </w:r>
      <w:r/>
    </w:p>
    <w:p>
      <w:pPr>
        <w:pStyle w:val="790"/>
        <w:ind w:firstLine="480"/>
        <w:spacing w:line="48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10.7乙方拟派项目组人员离开项目现场需经甲方同意，若无正当理由且未经甲方同意不在项目现场的，乙方按每天2000元向甲方支付违约金。</w:t>
      </w:r>
      <w:r>
        <w:rPr>
          <w:rFonts w:ascii="Times New Roman" w:hAnsi="Times New Roman" w:cs="Courier New"/>
          <w:color w:val="000000"/>
          <w:sz w:val="24"/>
          <w:szCs w:val="24"/>
        </w:rPr>
      </w:r>
      <w:r/>
    </w:p>
    <w:p>
      <w:pPr>
        <w:pStyle w:val="790"/>
        <w:ind w:firstLine="480"/>
        <w:spacing w:line="48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10.8乙方应当保证其对本项目中的系统有合法知识产权，并保证甲方不因正常使用该系统而受到第三方追责，否则相应法律责任、甲方受到的损失，以及参与相应法律行动而发生的诉讼费用、律师费用等必要费用，由乙方承担。</w:t>
      </w:r>
      <w:r>
        <w:rPr>
          <w:rFonts w:ascii="Times New Roman" w:hAnsi="Times New Roman" w:cs="Courier New"/>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十一、项目验收</w:t>
      </w:r>
      <w:r>
        <w:rPr>
          <w:rFonts w:hint="eastAsia" w:ascii="宋体" w:hAnsi="宋体" w:cs="宋体"/>
          <w:b/>
          <w:color w:val="000000"/>
          <w:sz w:val="24"/>
          <w:szCs w:val="24"/>
        </w:rPr>
      </w:r>
      <w:r/>
    </w:p>
    <w:p>
      <w:pPr>
        <w:pStyle w:val="79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11.</w:t>
      </w:r>
      <w:r>
        <w:rPr>
          <w:rFonts w:hint="eastAsia" w:ascii="宋体" w:hAnsi="宋体" w:cs="宋体"/>
          <w:bCs/>
          <w:color w:val="000000"/>
          <w:sz w:val="24"/>
          <w:szCs w:val="24"/>
        </w:rPr>
        <w:t xml:space="preserve">1甲方依法组织履约验收工作。系统功能开发完成，进入试运行及上线运行阶段。在运维期满经采购人确认合格后，且符合项目验收标准后，采购人组织验收，并出具验收书。</w:t>
      </w:r>
      <w:r>
        <w:rPr>
          <w:rFonts w:hint="eastAsia" w:ascii="宋体" w:hAnsi="宋体" w:cs="宋体"/>
          <w:bCs/>
          <w:color w:val="000000"/>
          <w:sz w:val="24"/>
          <w:szCs w:val="24"/>
        </w:rPr>
      </w:r>
      <w:r/>
    </w:p>
    <w:p>
      <w:pPr>
        <w:pStyle w:val="79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11.</w:t>
      </w:r>
      <w:r>
        <w:rPr>
          <w:rFonts w:hint="eastAsia" w:ascii="宋体" w:hAnsi="宋体" w:cs="宋体"/>
          <w:bCs/>
          <w:color w:val="000000"/>
          <w:sz w:val="24"/>
          <w:szCs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bCs/>
          <w:color w:val="000000"/>
          <w:sz w:val="24"/>
          <w:szCs w:val="24"/>
        </w:rPr>
      </w:r>
      <w:r/>
    </w:p>
    <w:p>
      <w:pPr>
        <w:pStyle w:val="79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11.</w:t>
      </w:r>
      <w:r>
        <w:rPr>
          <w:rFonts w:hint="eastAsia" w:ascii="宋体" w:hAnsi="宋体" w:cs="宋体"/>
          <w:bCs/>
          <w:color w:val="000000"/>
          <w:sz w:val="24"/>
          <w:szCs w:val="24"/>
        </w:rPr>
        <w:t xml:space="preserve">3对于实际使用人和甲方分离的项目，甲方邀请实际使用人参与验收。</w:t>
      </w:r>
      <w:r>
        <w:rPr>
          <w:rFonts w:hint="eastAsia" w:ascii="宋体" w:hAnsi="宋体" w:cs="宋体"/>
          <w:bCs/>
          <w:color w:val="000000"/>
          <w:sz w:val="24"/>
          <w:szCs w:val="24"/>
        </w:rPr>
      </w:r>
      <w:r/>
    </w:p>
    <w:p>
      <w:pPr>
        <w:pStyle w:val="79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11.4</w:t>
      </w:r>
      <w:r>
        <w:rPr>
          <w:rFonts w:hint="eastAsia" w:ascii="宋体" w:hAnsi="宋体" w:cs="宋体"/>
          <w:bCs/>
          <w:color w:val="000000"/>
          <w:sz w:val="24"/>
          <w:szCs w:val="24"/>
        </w:rPr>
        <w:t xml:space="preserve">如有必要，甲方邀请参加本项目的其他供应商或第三方专业机构及专家参与验收，相关意见将作为验收书的参考资料。</w:t>
      </w:r>
      <w:r>
        <w:rPr>
          <w:rFonts w:hint="eastAsia" w:ascii="宋体" w:hAnsi="宋体" w:cs="宋体"/>
          <w:bCs/>
          <w:color w:val="000000"/>
          <w:sz w:val="24"/>
          <w:szCs w:val="24"/>
        </w:rPr>
      </w:r>
      <w:r/>
    </w:p>
    <w:p>
      <w:pPr>
        <w:pStyle w:val="79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11.5</w:t>
      </w:r>
      <w:r>
        <w:rPr>
          <w:rFonts w:hint="eastAsia" w:ascii="宋体" w:hAnsi="宋体" w:cs="宋体"/>
          <w:bCs/>
          <w:color w:val="000000"/>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cs="宋体"/>
          <w:bCs/>
          <w:color w:val="000000"/>
          <w:sz w:val="24"/>
          <w:szCs w:val="24"/>
        </w:rPr>
      </w:r>
      <w:r/>
    </w:p>
    <w:p>
      <w:pPr>
        <w:pStyle w:val="79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11.6</w:t>
      </w:r>
      <w:r>
        <w:rPr>
          <w:rFonts w:hint="eastAsia" w:ascii="宋体" w:hAnsi="宋体" w:cs="宋体"/>
          <w:bCs/>
          <w:color w:val="000000"/>
          <w:sz w:val="24"/>
          <w:szCs w:val="24"/>
        </w:rPr>
        <w:t xml:space="preserve">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十二、安全审查和保密要求</w:t>
      </w:r>
      <w:r>
        <w:rPr>
          <w:rFonts w:hint="eastAsia" w:ascii="宋体" w:hAnsi="宋体" w:cs="宋体"/>
          <w:b/>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rPr>
        <w:t xml:space="preserve">不动产登记信息是重要的财产信息，涉及个人隐私和商业秘密，关系群众和企业的重大利益，因此，在项目实施中要做好信息安全保护工作。</w:t>
      </w:r>
      <w:r>
        <w:rPr>
          <w:rFonts w:hint="eastAsia" w:ascii="宋体" w:hAnsi="宋体" w:cs="宋体"/>
          <w:b w:val="0"/>
          <w:bCs/>
          <w:color w:val="000000"/>
          <w:sz w:val="24"/>
          <w:szCs w:val="24"/>
        </w:rPr>
      </w:r>
      <w:r/>
    </w:p>
    <w:p>
      <w:pPr>
        <w:pStyle w:val="790"/>
        <w:ind w:firstLine="482"/>
        <w:spacing w:line="360" w:lineRule="auto"/>
        <w:rPr>
          <w:rFonts w:ascii="宋体" w:hAnsi="宋体" w:cs="宋体"/>
          <w:b w:val="0"/>
          <w:bCs/>
          <w:color w:val="000000"/>
          <w:sz w:val="24"/>
          <w:szCs w:val="24"/>
          <w:lang w:val="en-US" w:eastAsia="zh-CN"/>
        </w:rPr>
        <w:outlineLvl w:val="1"/>
      </w:pPr>
      <w:r>
        <w:rPr>
          <w:rFonts w:hint="eastAsia" w:ascii="宋体" w:hAnsi="宋体" w:cs="宋体"/>
          <w:b w:val="0"/>
          <w:bCs/>
          <w:color w:val="000000"/>
          <w:sz w:val="24"/>
          <w:szCs w:val="24"/>
          <w:lang w:val="en-US" w:eastAsia="zh-CN"/>
        </w:rPr>
        <w:t xml:space="preserve">12.1项目成果严格契合网络安全等级保护三级的规范标准，若存在与该标准不相符的情况，须配合整改工作，相关整改费用均已纳入本次报价范畴。</w:t>
      </w:r>
      <w:r>
        <w:rPr>
          <w:rFonts w:ascii="宋体" w:hAnsi="宋体" w:cs="宋体"/>
          <w:b w:val="0"/>
          <w:bCs/>
          <w:color w:val="000000"/>
          <w:sz w:val="24"/>
          <w:szCs w:val="24"/>
          <w:lang w:val="en-US" w:eastAsia="zh-CN"/>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lang w:val="en-US" w:eastAsia="zh-CN"/>
        </w:rPr>
        <w:t xml:space="preserve">12.2</w:t>
      </w:r>
      <w:r>
        <w:rPr>
          <w:rFonts w:hint="eastAsia" w:ascii="宋体" w:hAnsi="宋体" w:cs="宋体"/>
          <w:b w:val="0"/>
          <w:bCs/>
          <w:color w:val="000000"/>
          <w:sz w:val="24"/>
          <w:szCs w:val="24"/>
        </w:rPr>
        <w:t xml:space="preserve">接受方应对其从披露方处获知、收到的所有保密信息予以严格保密，确保保密信息不被本协议以外的其他方直接或间接接触、获悉；</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lang w:val="en-US" w:eastAsia="zh-CN"/>
        </w:rPr>
        <w:t xml:space="preserve">12.3</w:t>
      </w:r>
      <w:r>
        <w:rPr>
          <w:rFonts w:hint="eastAsia" w:ascii="宋体" w:hAnsi="宋体" w:cs="宋体"/>
          <w:b w:val="0"/>
          <w:bCs/>
          <w:color w:val="000000"/>
          <w:sz w:val="24"/>
          <w:szCs w:val="24"/>
        </w:rPr>
        <w:t xml:space="preserve">任何一方不得将保密信息用于除合作事项以外的其他目的，也不得将保密信息再披露给本协议以外的其他方；</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lang w:val="en-US" w:eastAsia="zh-CN"/>
        </w:rPr>
        <w:t xml:space="preserve">12.4</w:t>
      </w:r>
      <w:r>
        <w:rPr>
          <w:rFonts w:hint="eastAsia" w:ascii="宋体" w:hAnsi="宋体" w:cs="宋体"/>
          <w:b w:val="0"/>
          <w:bCs/>
          <w:color w:val="000000"/>
          <w:sz w:val="24"/>
          <w:szCs w:val="24"/>
        </w:rPr>
        <w:t xml:space="preserve">除为进行合作事项所必需以外，不得复制或部分复制披露方提供的保密信息或以其他方式制作副本、备份等；</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lang w:val="en-US" w:eastAsia="zh-CN"/>
        </w:rPr>
        <w:t xml:space="preserve">12.5</w:t>
      </w:r>
      <w:r>
        <w:rPr>
          <w:rFonts w:hint="eastAsia" w:ascii="宋体" w:hAnsi="宋体" w:cs="宋体"/>
          <w:b w:val="0"/>
          <w:bCs/>
          <w:color w:val="000000"/>
          <w:sz w:val="24"/>
          <w:szCs w:val="24"/>
        </w:rPr>
        <w:t xml:space="preserve">除为内部留底并经披露方确认以外，在披露方根据主合同的约定提出合理请求或合作事项终止后，根据披露方的要求，向披露方返还相关保密信息的所有书面及电子形式的文件、记录、资料（包括其副本和复制品），或者销毁上述文件、记录、资料。</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rPr>
        <w:t xml:space="preserve">乙方有责任维护甲方提供的数据资料所有权和保密性，不得向第三方提供甲方的数据资料，不得将甲方提供的数据资料用于本合同以外的用途。若发现，甲方有权要求乙方赔偿由此造成的损失，并根据国家有关保密规定追究责任。</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十三、售后服务及运行维护要求</w:t>
      </w:r>
      <w:r>
        <w:rPr>
          <w:rFonts w:hint="eastAsia" w:ascii="宋体" w:hAnsi="宋体" w:cs="宋体"/>
          <w:b/>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rPr>
        <w:t xml:space="preserve">供应商自系统正式运行起提供运维服务（包含在本次报价中），项目建设、试运行及运行维护累计不少于36个月，在服务期内，确保系统持续稳定运行，运维服务内容包括：</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lang w:val="en-US" w:eastAsia="zh-CN"/>
        </w:rPr>
        <w:t xml:space="preserve">13.1</w:t>
      </w:r>
      <w:r>
        <w:rPr>
          <w:rFonts w:hint="eastAsia" w:ascii="宋体" w:hAnsi="宋体" w:cs="宋体"/>
          <w:b w:val="0"/>
          <w:bCs/>
          <w:color w:val="000000"/>
          <w:sz w:val="24"/>
          <w:szCs w:val="24"/>
        </w:rPr>
        <w:t xml:space="preserve">需求调整和完善。质保期内供应商应对采购人提出具体需求进行调整和完善提供定期现场巡检和回访，对系统进行性能调优、系统诊断，系统日常管理的交流，进行定期的预防性维护服务；</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lang w:val="en-US" w:eastAsia="zh-CN"/>
        </w:rPr>
        <w:t xml:space="preserve">13.2</w:t>
      </w:r>
      <w:r>
        <w:rPr>
          <w:rFonts w:hint="eastAsia" w:ascii="宋体" w:hAnsi="宋体" w:cs="宋体"/>
          <w:b w:val="0"/>
          <w:bCs/>
          <w:color w:val="000000"/>
          <w:sz w:val="24"/>
          <w:szCs w:val="24"/>
        </w:rPr>
        <w:t xml:space="preserve">系统修正和升级。对于系统升级及建设本身的缺陷和错误，供应商应长期免费修正、提供补丁和系统升级；</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lang w:val="en-US" w:eastAsia="zh-CN"/>
        </w:rPr>
        <w:t xml:space="preserve">13.3</w:t>
      </w:r>
      <w:r>
        <w:rPr>
          <w:rFonts w:hint="eastAsia" w:ascii="宋体" w:hAnsi="宋体" w:cs="宋体"/>
          <w:b w:val="0"/>
          <w:bCs/>
          <w:color w:val="000000"/>
          <w:sz w:val="24"/>
          <w:szCs w:val="24"/>
        </w:rPr>
        <w:t xml:space="preserve">故障及时响应。成立专门的本地维护服务和技术支持小组，系统运行异常时，在接到采购人通知后，须全力协助采购人，使系统尽快恢复正常。具体为：供应商必须提供7*24小时的响应服务（包括星期日和法定节假日）；6小时内技术人员到场，故障解决时间或启用应急措施保证系统正常运行的时间不超过3小时；</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lang w:val="en-US" w:eastAsia="zh-CN"/>
        </w:rPr>
        <w:t xml:space="preserve">13.4</w:t>
      </w:r>
      <w:r>
        <w:rPr>
          <w:rFonts w:hint="eastAsia" w:ascii="宋体" w:hAnsi="宋体" w:cs="宋体"/>
          <w:b w:val="0"/>
          <w:bCs/>
          <w:color w:val="000000"/>
          <w:sz w:val="24"/>
          <w:szCs w:val="24"/>
        </w:rPr>
        <w:t xml:space="preserve">本项目在响应、验收过程中所产生的一切费用均由成交供应商支付。项目建设期间所发生的一切安全事故均由成交供应商负责，采购人不承担任何责任。</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lang w:val="en-US" w:eastAsia="zh-CN"/>
        </w:rPr>
        <w:t xml:space="preserve">十四、</w:t>
      </w:r>
      <w:r>
        <w:rPr>
          <w:rFonts w:hint="eastAsia" w:ascii="宋体" w:hAnsi="宋体" w:cs="宋体"/>
          <w:b/>
          <w:color w:val="000000"/>
          <w:sz w:val="24"/>
          <w:szCs w:val="24"/>
        </w:rPr>
        <w:t xml:space="preserve">版权</w:t>
      </w:r>
      <w:r>
        <w:rPr>
          <w:rFonts w:hint="eastAsia" w:ascii="宋体" w:hAnsi="宋体" w:cs="宋体"/>
          <w:b/>
          <w:color w:val="000000"/>
          <w:sz w:val="24"/>
          <w:szCs w:val="24"/>
        </w:rPr>
      </w:r>
      <w:r/>
    </w:p>
    <w:p>
      <w:pPr>
        <w:pStyle w:val="790"/>
        <w:ind w:firstLine="482"/>
        <w:spacing w:line="360" w:lineRule="auto"/>
        <w:rPr>
          <w:rFonts w:hint="eastAsia" w:ascii="宋体" w:hAnsi="宋体" w:cs="宋体"/>
          <w:b w:val="0"/>
          <w:bCs/>
          <w:color w:val="000000"/>
          <w:sz w:val="24"/>
          <w:szCs w:val="24"/>
        </w:rPr>
        <w:outlineLvl w:val="1"/>
      </w:pPr>
      <w:r>
        <w:rPr>
          <w:rFonts w:hint="eastAsia" w:ascii="宋体" w:hAnsi="宋体" w:cs="宋体"/>
          <w:b w:val="0"/>
          <w:bCs/>
          <w:color w:val="000000"/>
          <w:sz w:val="24"/>
          <w:szCs w:val="24"/>
        </w:rPr>
        <w:t xml:space="preserve">本项目成果（包含知识产权、系统、技术资料和文档）归采购人与开发单位共有采购人拥有本项目定制开发系统的源代码及其使用权。供应商在项目实施前须与采购人签署保密协议书，保证不向外泄露本系统的所有程序、资料及用作其他用途。供应商负责约束其所属员工。</w:t>
      </w:r>
      <w:r>
        <w:rPr>
          <w:rFonts w:hint="eastAsia" w:ascii="宋体" w:hAnsi="宋体" w:cs="宋体"/>
          <w:b w:val="0"/>
          <w:bCs/>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十</w:t>
      </w: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rPr>
        <w:t xml:space="preserve">、供应商合法权益补偿机制</w:t>
      </w:r>
      <w:r>
        <w:rPr>
          <w:rFonts w:hint="eastAsia" w:ascii="宋体" w:hAnsi="宋体" w:cs="宋体"/>
          <w:b/>
          <w:color w:val="000000"/>
          <w:sz w:val="24"/>
          <w:szCs w:val="24"/>
        </w:rPr>
      </w:r>
      <w:r/>
    </w:p>
    <w:p>
      <w:pPr>
        <w:pStyle w:val="1471"/>
        <w:ind w:firstLine="480"/>
        <w:spacing w:line="360" w:lineRule="auto"/>
        <w:rPr>
          <w:rFonts w:hint="eastAsia" w:ascii="宋体" w:hAnsi="宋体" w:cs="宋体"/>
          <w:color w:val="000000"/>
          <w:sz w:val="24"/>
          <w:szCs w:val="24"/>
        </w:rPr>
      </w:pPr>
      <w:r/>
      <w:bookmarkStart w:id="96" w:name="_Toc23650"/>
      <w:r>
        <w:rPr>
          <w:rFonts w:hint="eastAsia" w:ascii="宋体" w:hAnsi="宋体" w:cs="宋体"/>
          <w:color w:val="000000"/>
          <w:sz w:val="24"/>
          <w:szCs w:val="24"/>
        </w:rPr>
        <w:t xml:space="preserve">供应商合法权益补偿救济机制。在履约过程因政策变化、规划调整而无法履行合同约定，造成企业合法权益受损的，采购人依据实际情况对供应商进行补偿救济。</w:t>
      </w:r>
      <w:bookmarkEnd w:id="96"/>
      <w:r>
        <w:rPr>
          <w:rFonts w:hint="eastAsia" w:ascii="宋体" w:hAnsi="宋体" w:cs="宋体"/>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十</w:t>
      </w: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rPr>
        <w:t xml:space="preserve">、不可抗力事件处理</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.1在合同有效期内，任何一方因不可抗力事件导致不能履行合同，则合同履行期可延长，其延长期与不可抗力影响期相同。</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.2不可抗力事件发生后，应立即通知对方，并寄送有关权威机构出具的证明。</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.3不可抗力事件延续120天以上，双方应通过友好协商，确定是否继续履行合同。</w:t>
      </w:r>
      <w:r>
        <w:rPr>
          <w:rFonts w:hint="eastAsia" w:ascii="宋体" w:hAnsi="宋体" w:cs="宋体"/>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十</w:t>
      </w:r>
      <w:r>
        <w:rPr>
          <w:rFonts w:hint="eastAsia" w:ascii="宋体" w:hAnsi="宋体" w:cs="宋体"/>
          <w:b/>
          <w:color w:val="000000"/>
          <w:sz w:val="24"/>
          <w:szCs w:val="24"/>
          <w:lang w:val="en-US" w:eastAsia="zh-CN"/>
        </w:rPr>
        <w:t xml:space="preserve">七</w:t>
      </w:r>
      <w:r>
        <w:rPr>
          <w:rFonts w:hint="eastAsia" w:ascii="宋体" w:hAnsi="宋体" w:cs="宋体"/>
          <w:b/>
          <w:color w:val="000000"/>
          <w:sz w:val="24"/>
          <w:szCs w:val="24"/>
        </w:rPr>
        <w:t xml:space="preserve">、解决争议的方法</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.1双方在签订、履行合同中所发生的一切争议，应通过友好协商解决。如协商不成，由甲方住所地人民法院管辖。</w:t>
      </w:r>
      <w:r>
        <w:rPr>
          <w:rFonts w:hint="eastAsia" w:ascii="宋体" w:hAnsi="宋体" w:cs="宋体"/>
          <w:color w:val="000000"/>
          <w:sz w:val="24"/>
          <w:szCs w:val="24"/>
        </w:rPr>
      </w:r>
      <w:r/>
    </w:p>
    <w:p>
      <w:pPr>
        <w:pStyle w:val="790"/>
        <w:ind w:firstLine="482"/>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十</w:t>
      </w:r>
      <w:r>
        <w:rPr>
          <w:rFonts w:hint="eastAsia" w:ascii="宋体" w:hAnsi="宋体" w:cs="宋体"/>
          <w:b/>
          <w:color w:val="000000"/>
          <w:sz w:val="24"/>
          <w:szCs w:val="24"/>
          <w:lang w:val="en-US" w:eastAsia="zh-CN"/>
        </w:rPr>
        <w:t xml:space="preserve">八</w:t>
      </w:r>
      <w:r>
        <w:rPr>
          <w:rFonts w:hint="eastAsia" w:ascii="宋体" w:hAnsi="宋体" w:cs="宋体"/>
          <w:b/>
          <w:color w:val="000000"/>
          <w:sz w:val="24"/>
          <w:szCs w:val="24"/>
        </w:rPr>
        <w:t xml:space="preserve">、合同生效及其它</w:t>
      </w:r>
      <w:r>
        <w:rPr>
          <w:rFonts w:hint="eastAsia" w:ascii="宋体" w:hAnsi="宋体" w:cs="宋体"/>
          <w:b/>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.1合同经双方法定代表人或授权委托代表人签字并加盖单位公章后生效。</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.2本合同未尽事宜，遵照《中华人民共和国民法典》、《中华人民共和国政府采购法》有关条文执行。</w:t>
      </w:r>
      <w:r>
        <w:rPr>
          <w:rFonts w:hint="eastAsia" w:ascii="宋体" w:hAnsi="宋体" w:cs="宋体"/>
          <w:color w:val="000000"/>
          <w:sz w:val="24"/>
          <w:szCs w:val="24"/>
        </w:rPr>
      </w:r>
      <w:r/>
    </w:p>
    <w:p>
      <w:pPr>
        <w:pStyle w:val="790"/>
        <w:ind w:firstLine="480"/>
        <w:spacing w:line="360" w:lineRule="auto"/>
        <w:rPr>
          <w:rFonts w:hint="eastAsia" w:ascii="宋体" w:hAnsi="宋体" w:cs="宋体"/>
          <w:bCs/>
          <w:color w:val="000000"/>
          <w:sz w:val="44"/>
          <w:szCs w:val="28"/>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.3本合同正本一式三份，具有同等法律效力。</w:t>
      </w:r>
      <w:r>
        <w:rPr>
          <w:rFonts w:hint="eastAsia" w:ascii="宋体" w:hAnsi="宋体" w:cs="宋体"/>
          <w:bCs/>
          <w:color w:val="000000"/>
          <w:sz w:val="44"/>
          <w:szCs w:val="28"/>
        </w:rPr>
      </w:r>
      <w:r/>
    </w:p>
    <w:p>
      <w:pPr>
        <w:pStyle w:val="790"/>
        <w:spacing w:line="360" w:lineRule="auto"/>
        <w:rPr>
          <w:rFonts w:hint="eastAsia" w:ascii="宋体" w:hAnsi="宋体" w:cs="宋体"/>
          <w:bCs/>
          <w:color w:val="000000"/>
          <w:sz w:val="44"/>
          <w:szCs w:val="28"/>
        </w:rPr>
      </w:pPr>
      <w:r>
        <w:rPr>
          <w:rFonts w:hint="eastAsia" w:ascii="宋体" w:hAnsi="宋体" w:cs="宋体"/>
          <w:bCs/>
          <w:color w:val="000000"/>
          <w:sz w:val="44"/>
          <w:szCs w:val="28"/>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甲方：                                    乙方：</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法定代表人或                              法定代表人或</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授权代表（签字）：                        授权代表（签字）：</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                                  联系人：</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约定送达地址：                            约定送达地址：</w:t>
      </w:r>
      <w:r>
        <w:rPr>
          <w:rFonts w:hint="eastAsia" w:ascii="宋体" w:hAnsi="宋体" w:cs="宋体"/>
          <w:color w:val="000000"/>
          <w:sz w:val="24"/>
          <w:szCs w:val="24"/>
        </w:rPr>
      </w:r>
      <w:r/>
    </w:p>
    <w:p>
      <w:pPr>
        <w:pStyle w:val="79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电话：                                    电话：</w:t>
      </w:r>
      <w:r>
        <w:rPr>
          <w:rFonts w:hint="eastAsia" w:ascii="宋体" w:hAnsi="宋体" w:cs="宋体"/>
          <w:color w:val="000000"/>
          <w:sz w:val="24"/>
          <w:szCs w:val="24"/>
        </w:rPr>
      </w:r>
      <w:r/>
    </w:p>
    <w:p>
      <w:pPr>
        <w:pStyle w:val="790"/>
      </w:pPr>
      <w:r/>
      <w:r/>
    </w:p>
    <w:p>
      <w:pPr>
        <w:pStyle w:val="790"/>
      </w:pPr>
      <w:r/>
      <w:r/>
    </w:p>
    <w:p>
      <w:pPr>
        <w:pStyle w:val="790"/>
      </w:pPr>
      <w:r/>
      <w:r/>
    </w:p>
    <w:p>
      <w:pPr>
        <w:pStyle w:val="790"/>
        <w:rPr>
          <w:rFonts w:ascii="Times New Roman" w:hAnsi="Times New Roman"/>
          <w:b/>
          <w:sz w:val="44"/>
          <w:szCs w:val="44"/>
        </w:rPr>
      </w:pPr>
      <w:r>
        <w:rPr>
          <w:rFonts w:ascii="Times New Roman" w:hAnsi="Times New Roman"/>
          <w:b/>
          <w:sz w:val="44"/>
          <w:szCs w:val="44"/>
        </w:rPr>
      </w:r>
      <w:r/>
    </w:p>
    <w:p>
      <w:pPr>
        <w:pStyle w:val="790"/>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0"/>
      <w:r/>
      <w:bookmarkEnd w:id="91"/>
      <w:r/>
      <w:bookmarkEnd w:id="92"/>
      <w:r/>
      <w:bookmarkStart w:id="97" w:name="_Hlt26955039"/>
      <w:r/>
      <w:bookmarkEnd w:id="97"/>
      <w:r/>
      <w:bookmarkStart w:id="98" w:name="_Hlt26671244"/>
      <w:r/>
      <w:bookmarkEnd w:id="98"/>
      <w:r>
        <w:rPr>
          <w:rFonts w:ascii="Times New Roman" w:hAnsi="Times New Roman"/>
          <w:b/>
          <w:sz w:val="44"/>
          <w:szCs w:val="44"/>
        </w:rPr>
      </w:r>
      <w:r/>
    </w:p>
    <w:p>
      <w:pPr>
        <w:pStyle w:val="790"/>
        <w:jc w:val="center"/>
        <w:rPr>
          <w:rFonts w:hint="eastAsia" w:ascii="仿宋" w:hAnsi="仿宋" w:eastAsia="仿宋" w:cs="仿宋"/>
          <w:b/>
          <w:sz w:val="72"/>
          <w:szCs w:val="21"/>
        </w:rPr>
      </w:pPr>
      <w:r>
        <w:rPr>
          <w:rFonts w:hint="eastAsia" w:ascii="仿宋" w:hAnsi="仿宋" w:eastAsia="仿宋" w:cs="仿宋"/>
          <w:b/>
          <w:sz w:val="72"/>
          <w:szCs w:val="21"/>
        </w:rPr>
      </w:r>
      <w:r/>
    </w:p>
    <w:p>
      <w:pPr>
        <w:pStyle w:val="790"/>
        <w:rPr>
          <w:rFonts w:hint="eastAsia" w:ascii="仿宋" w:hAnsi="仿宋" w:eastAsia="仿宋" w:cs="仿宋"/>
          <w:b/>
          <w:sz w:val="72"/>
          <w:szCs w:val="21"/>
        </w:rPr>
      </w:pPr>
      <w:r>
        <w:rPr>
          <w:rFonts w:hint="eastAsia" w:ascii="仿宋" w:hAnsi="仿宋" w:eastAsia="仿宋" w:cs="仿宋"/>
          <w:b/>
          <w:sz w:val="72"/>
          <w:szCs w:val="21"/>
        </w:rPr>
      </w:r>
      <w:r/>
    </w:p>
    <w:p>
      <w:pPr>
        <w:pStyle w:val="790"/>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790"/>
        <w:jc w:val="center"/>
        <w:rPr>
          <w:rFonts w:hint="eastAsia" w:ascii="仿宋" w:hAnsi="仿宋" w:eastAsia="仿宋" w:cs="仿宋"/>
          <w:b/>
          <w:sz w:val="72"/>
          <w:szCs w:val="21"/>
        </w:rPr>
      </w:pPr>
      <w:r>
        <w:rPr>
          <w:rFonts w:hint="eastAsia" w:ascii="仿宋" w:hAnsi="仿宋" w:eastAsia="仿宋" w:cs="仿宋"/>
          <w:b/>
          <w:sz w:val="72"/>
          <w:szCs w:val="21"/>
        </w:rPr>
      </w:r>
      <w:r/>
    </w:p>
    <w:p>
      <w:pPr>
        <w:pStyle w:val="790"/>
        <w:jc w:val="center"/>
        <w:rPr>
          <w:rFonts w:hint="eastAsia" w:ascii="仿宋" w:hAnsi="仿宋" w:eastAsia="仿宋" w:cs="仿宋"/>
          <w:b/>
          <w:sz w:val="72"/>
          <w:szCs w:val="21"/>
        </w:rPr>
      </w:pPr>
      <w:r>
        <w:rPr>
          <w:rFonts w:hint="eastAsia" w:ascii="仿宋" w:hAnsi="仿宋" w:eastAsia="仿宋" w:cs="仿宋"/>
          <w:b/>
          <w:sz w:val="72"/>
          <w:szCs w:val="21"/>
        </w:rPr>
      </w:r>
      <w:r/>
    </w:p>
    <w:p>
      <w:pPr>
        <w:pStyle w:val="790"/>
        <w:jc w:val="center"/>
        <w:rPr>
          <w:rFonts w:hint="eastAsia" w:ascii="仿宋" w:hAnsi="仿宋" w:eastAsia="仿宋" w:cs="仿宋"/>
          <w:b/>
          <w:sz w:val="72"/>
          <w:szCs w:val="21"/>
        </w:rPr>
      </w:pPr>
      <w:r>
        <w:rPr>
          <w:rFonts w:hint="eastAsia" w:ascii="仿宋" w:hAnsi="仿宋" w:eastAsia="仿宋" w:cs="仿宋"/>
          <w:b/>
          <w:sz w:val="72"/>
          <w:szCs w:val="21"/>
        </w:rPr>
      </w:r>
      <w:r/>
    </w:p>
    <w:p>
      <w:pPr>
        <w:pStyle w:val="790"/>
        <w:jc w:val="center"/>
        <w:rPr>
          <w:rFonts w:hint="eastAsia" w:ascii="仿宋" w:hAnsi="仿宋" w:eastAsia="仿宋" w:cs="仿宋"/>
          <w:b/>
          <w:sz w:val="36"/>
          <w:szCs w:val="21"/>
        </w:rPr>
      </w:pPr>
      <w:r>
        <w:rPr>
          <w:rFonts w:hint="eastAsia" w:ascii="仿宋" w:hAnsi="仿宋" w:eastAsia="仿宋" w:cs="仿宋"/>
          <w:b/>
          <w:sz w:val="36"/>
          <w:szCs w:val="21"/>
        </w:rPr>
      </w:r>
      <w:r/>
    </w:p>
    <w:p>
      <w:pPr>
        <w:pStyle w:val="790"/>
        <w:jc w:val="center"/>
        <w:rPr>
          <w:rFonts w:hint="eastAsia" w:ascii="仿宋" w:hAnsi="仿宋" w:eastAsia="仿宋" w:cs="仿宋"/>
          <w:b/>
          <w:sz w:val="36"/>
          <w:szCs w:val="21"/>
        </w:rPr>
      </w:pPr>
      <w:r>
        <w:rPr>
          <w:rFonts w:hint="eastAsia" w:ascii="仿宋" w:hAnsi="仿宋" w:eastAsia="仿宋" w:cs="仿宋"/>
          <w:b/>
          <w:sz w:val="36"/>
          <w:szCs w:val="21"/>
        </w:rPr>
      </w:r>
      <w:r/>
    </w:p>
    <w:p>
      <w:pPr>
        <w:pStyle w:val="790"/>
        <w:jc w:val="center"/>
        <w:rPr>
          <w:rFonts w:hint="eastAsia" w:ascii="仿宋" w:hAnsi="仿宋" w:eastAsia="仿宋" w:cs="仿宋"/>
          <w:b/>
          <w:sz w:val="36"/>
          <w:szCs w:val="21"/>
        </w:rPr>
      </w:pPr>
      <w:r>
        <w:rPr>
          <w:rFonts w:hint="eastAsia" w:ascii="仿宋" w:hAnsi="仿宋" w:eastAsia="仿宋" w:cs="仿宋"/>
          <w:b/>
          <w:sz w:val="36"/>
          <w:szCs w:val="21"/>
        </w:rPr>
      </w:r>
      <w:r/>
    </w:p>
    <w:p>
      <w:pPr>
        <w:pStyle w:val="790"/>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90"/>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90"/>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90"/>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90"/>
        <w:rPr>
          <w:rFonts w:hint="eastAsia" w:ascii="仿宋" w:hAnsi="仿宋" w:eastAsia="仿宋" w:cs="仿宋"/>
        </w:rPr>
      </w:pPr>
      <w:r>
        <w:rPr>
          <w:rFonts w:hint="eastAsia" w:ascii="仿宋" w:hAnsi="仿宋" w:eastAsia="仿宋" w:cs="仿宋"/>
        </w:rPr>
      </w:r>
      <w:r/>
    </w:p>
    <w:p>
      <w:pPr>
        <w:pStyle w:val="790"/>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rPr>
          <w:rFonts w:hint="eastAsia" w:ascii="宋体" w:hAnsi="宋体" w:cs="宋体"/>
          <w:b/>
          <w:bCs/>
          <w:sz w:val="32"/>
          <w:szCs w:val="32"/>
        </w:rPr>
      </w:r>
      <w:r/>
    </w:p>
    <w:p>
      <w:pPr>
        <w:pStyle w:val="790"/>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90"/>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90"/>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rPr>
          <w:rFonts w:hint="eastAsia" w:ascii="Times New Roman" w:hAnsi="Times New Roman"/>
          <w:sz w:val="28"/>
          <w:szCs w:val="28"/>
        </w:rPr>
      </w:r>
      <w:r/>
    </w:p>
    <w:p>
      <w:pPr>
        <w:pStyle w:val="790"/>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rPr>
          <w:rFonts w:ascii="Times New Roman" w:hAnsi="Times New Roman"/>
          <w:sz w:val="28"/>
          <w:szCs w:val="28"/>
        </w:rPr>
      </w:r>
      <w:r/>
    </w:p>
    <w:p>
      <w:pPr>
        <w:pStyle w:val="790"/>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790"/>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rPr>
          <w:rFonts w:ascii="Times New Roman" w:hAnsi="Times New Roman"/>
          <w:sz w:val="28"/>
          <w:szCs w:val="28"/>
        </w:rPr>
      </w:r>
      <w:r/>
    </w:p>
    <w:p>
      <w:pPr>
        <w:pStyle w:val="790"/>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、技术响应偏离表（技术参数响应）</w:t>
      </w:r>
      <w:r>
        <w:rPr>
          <w:rFonts w:hint="eastAsia" w:ascii="Times New Roman" w:hAnsi="Times New Roman"/>
          <w:sz w:val="28"/>
          <w:szCs w:val="28"/>
        </w:rPr>
      </w:r>
      <w:r/>
    </w:p>
    <w:p>
      <w:pPr>
        <w:pStyle w:val="790"/>
        <w:spacing w:line="360" w:lineRule="auto"/>
        <w:rPr>
          <w:rFonts w:ascii="Times New Roman" w:hAnsi="Times New Roman" w:eastAsia="宋体"/>
          <w:sz w:val="28"/>
          <w:szCs w:val="28"/>
          <w:lang w:val="en-US" w:eastAsia="zh-CN"/>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w:t>
      </w:r>
      <w:bookmarkStart w:id="99" w:name="OLE_LINK4"/>
      <w:r>
        <w:rPr>
          <w:rFonts w:hint="eastAsia" w:ascii="Times New Roman" w:hAnsi="Times New Roman"/>
          <w:sz w:val="28"/>
          <w:szCs w:val="28"/>
        </w:rPr>
        <w:t xml:space="preserve">项目组人员</w:t>
      </w:r>
      <w:r>
        <w:rPr>
          <w:rFonts w:ascii="Times New Roman" w:hAnsi="Times New Roman" w:eastAsia="宋体"/>
          <w:sz w:val="28"/>
          <w:szCs w:val="28"/>
          <w:lang w:val="en-US" w:eastAsia="zh-CN"/>
        </w:rPr>
      </w:r>
      <w:r/>
    </w:p>
    <w:p>
      <w:pPr>
        <w:pStyle w:val="790"/>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bookmarkEnd w:id="99"/>
      <w:r>
        <w:rPr>
          <w:rFonts w:hint="eastAsia" w:ascii="Times New Roman" w:hAnsi="Times New Roman"/>
          <w:sz w:val="28"/>
          <w:szCs w:val="28"/>
        </w:rPr>
        <w:t xml:space="preserve">企业业绩</w:t>
      </w:r>
      <w:r>
        <w:rPr>
          <w:rFonts w:ascii="Times New Roman" w:hAnsi="Times New Roman"/>
          <w:sz w:val="28"/>
          <w:szCs w:val="28"/>
        </w:rPr>
      </w:r>
      <w:r/>
    </w:p>
    <w:p>
      <w:pPr>
        <w:pStyle w:val="790"/>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rPr>
          <w:rFonts w:ascii="Times New Roman" w:hAnsi="Times New Roman"/>
          <w:sz w:val="28"/>
          <w:szCs w:val="28"/>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0"/>
        <w:rPr>
          <w:b/>
          <w:bCs/>
          <w:sz w:val="32"/>
        </w:rPr>
      </w:pPr>
      <w:r>
        <w:rPr>
          <w:rFonts w:hint="eastAsia"/>
          <w:b/>
          <w:bCs/>
          <w:sz w:val="32"/>
        </w:rPr>
        <w:br w:type="page" w:clear="all"/>
      </w:r>
      <w:r>
        <w:rPr>
          <w:b/>
          <w:bCs/>
          <w:sz w:val="32"/>
        </w:rPr>
      </w:r>
      <w:r/>
    </w:p>
    <w:p>
      <w:pPr>
        <w:pStyle w:val="79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rPr>
          <w:rFonts w:hint="eastAsia" w:ascii="黑体" w:hAnsi="黑体" w:eastAsia="黑体" w:cs="黑体"/>
          <w:sz w:val="32"/>
        </w:rPr>
      </w:r>
      <w:r/>
    </w:p>
    <w:p>
      <w:pPr>
        <w:pStyle w:val="1381"/>
        <w:jc w:val="center"/>
        <w:rPr>
          <w:rFonts w:hint="eastAsia" w:ascii="宋体" w:hAnsi="宋体" w:cs="仿宋"/>
          <w:b/>
          <w:sz w:val="24"/>
          <w:szCs w:val="24"/>
        </w:rPr>
      </w:pPr>
      <w:r>
        <w:rPr>
          <w:rFonts w:hint="eastAsia" w:ascii="宋体" w:hAnsi="宋体" w:cs="仿宋"/>
          <w:b/>
          <w:sz w:val="24"/>
          <w:szCs w:val="24"/>
        </w:rPr>
      </w:r>
      <w:r/>
    </w:p>
    <w:p>
      <w:pPr>
        <w:pStyle w:val="1381"/>
        <w:jc w:val="center"/>
        <w:rPr>
          <w:rFonts w:hint="eastAsia" w:ascii="宋体" w:hAnsi="宋体" w:cs="仿宋"/>
          <w:b/>
          <w:sz w:val="32"/>
          <w:szCs w:val="32"/>
        </w:rPr>
      </w:pPr>
      <w:r>
        <w:rPr>
          <w:rFonts w:hint="eastAsia" w:ascii="宋体" w:hAnsi="宋体" w:cs="仿宋"/>
          <w:b/>
          <w:sz w:val="32"/>
          <w:szCs w:val="32"/>
        </w:rPr>
        <w:t xml:space="preserve">磋商响应函</w:t>
      </w:r>
      <w:r>
        <w:rPr>
          <w:rFonts w:hint="eastAsia" w:ascii="宋体" w:hAnsi="宋体" w:cs="仿宋"/>
          <w:b/>
          <w:sz w:val="32"/>
          <w:szCs w:val="32"/>
        </w:rPr>
      </w:r>
      <w:r/>
    </w:p>
    <w:p>
      <w:pPr>
        <w:pStyle w:val="1381"/>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rPr>
          <w:rFonts w:hint="eastAsia" w:ascii="宋体" w:hAnsi="宋体" w:cs="仿宋"/>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rPr>
          <w:rFonts w:ascii="Times New Roman" w:hAnsi="Times New Roman"/>
          <w:sz w:val="24"/>
          <w:szCs w:val="24"/>
        </w:rPr>
      </w:r>
      <w:r/>
    </w:p>
    <w:p>
      <w:pPr>
        <w:pStyle w:val="790"/>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90"/>
        <w:spacing w:line="440" w:lineRule="exact"/>
        <w:rPr>
          <w:rFonts w:ascii="Times New Roman" w:hAnsi="Times New Roman" w:eastAsia="仿宋"/>
          <w:sz w:val="24"/>
          <w:szCs w:val="24"/>
        </w:rPr>
      </w:pPr>
      <w:r>
        <w:rPr>
          <w:rFonts w:ascii="Times New Roman" w:hAnsi="Times New Roman" w:eastAsia="仿宋"/>
          <w:sz w:val="24"/>
          <w:szCs w:val="24"/>
        </w:rPr>
      </w:r>
      <w:r/>
    </w:p>
    <w:p>
      <w:pPr>
        <w:pStyle w:val="792"/>
        <w:ind w:firstLine="320"/>
        <w:spacing w:before="0" w:after="0" w:line="520" w:lineRule="exact"/>
        <w:rPr>
          <w:rFonts w:hint="eastAsia" w:ascii="黑体" w:hAnsi="黑体" w:eastAsia="黑体" w:cs="黑体"/>
          <w:sz w:val="32"/>
        </w:rPr>
      </w:pPr>
      <w:r/>
      <w:bookmarkStart w:id="100" w:name="_Toc120614284"/>
      <w:r>
        <w:rPr>
          <w:rFonts w:hint="eastAsia" w:ascii="宋体" w:hAnsi="宋体" w:cs="宋体"/>
          <w:b/>
          <w:bCs/>
          <w:sz w:val="32"/>
          <w:szCs w:val="32"/>
        </w:rPr>
        <w:br w:type="page" w:clear="all"/>
      </w:r>
      <w:r>
        <w:rPr>
          <w:rFonts w:hint="eastAsia" w:ascii="黑体" w:hAnsi="黑体" w:eastAsia="黑体" w:cs="黑体"/>
          <w:sz w:val="32"/>
          <w:lang w:val="en-US" w:eastAsia="zh-CN"/>
        </w:rPr>
        <w:t xml:space="preserve">二</w:t>
      </w:r>
      <w:r>
        <w:rPr>
          <w:rFonts w:hint="eastAsia" w:ascii="黑体" w:hAnsi="黑体" w:eastAsia="黑体" w:cs="黑体"/>
          <w:sz w:val="32"/>
        </w:rPr>
        <w:t xml:space="preserve">、法人授权书</w:t>
      </w:r>
      <w:r>
        <w:rPr>
          <w:rFonts w:hint="eastAsia" w:ascii="黑体" w:hAnsi="黑体" w:eastAsia="黑体" w:cs="黑体"/>
          <w:sz w:val="32"/>
        </w:rPr>
      </w:r>
      <w:r/>
    </w:p>
    <w:p>
      <w:pPr>
        <w:pStyle w:val="138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81"/>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1" w:name="_Hlt26955070"/>
      <w:r/>
      <w:bookmarkEnd w:id="101"/>
      <w:r/>
      <w:bookmarkStart w:id="102" w:name="_格式3__银行出具的资信证明"/>
      <w:r/>
      <w:bookmarkEnd w:id="102"/>
      <w:r/>
      <w:bookmarkStart w:id="103" w:name="_Hlt26671380"/>
      <w:r/>
      <w:bookmarkEnd w:id="103"/>
      <w:r>
        <w:rPr>
          <w:rFonts w:hint="eastAsia" w:ascii="宋体" w:hAnsi="宋体" w:cs="仿宋"/>
          <w:sz w:val="24"/>
          <w:szCs w:val="24"/>
        </w:rPr>
      </w:r>
      <w:r/>
    </w:p>
    <w:p>
      <w:pPr>
        <w:pStyle w:val="790"/>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90"/>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90"/>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90"/>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90"/>
        <w:rPr>
          <w:rFonts w:hint="eastAsia" w:ascii="仿宋" w:hAnsi="仿宋" w:eastAsia="仿宋" w:cs="仿宋"/>
          <w:szCs w:val="21"/>
        </w:rPr>
      </w:pPr>
      <w:r>
        <w:rPr>
          <w:rFonts w:hint="eastAsia" w:ascii="仿宋" w:hAnsi="仿宋" w:eastAsia="仿宋" w:cs="仿宋"/>
          <w:szCs w:val="21"/>
        </w:rPr>
      </w:r>
      <w:r/>
    </w:p>
    <w:p>
      <w:pPr>
        <w:pStyle w:val="790"/>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90"/>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90"/>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90"/>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90"/>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90"/>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2"/>
        <w:ind w:firstLine="320"/>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三</w:t>
      </w:r>
      <w:r>
        <w:rPr>
          <w:rFonts w:hint="eastAsia" w:ascii="黑体" w:hAnsi="黑体" w:eastAsia="黑体" w:cs="黑体"/>
          <w:sz w:val="32"/>
        </w:rPr>
        <w:t xml:space="preserve">、磋商报价表</w:t>
      </w:r>
      <w:r>
        <w:rPr>
          <w:rFonts w:hint="eastAsia" w:ascii="黑体" w:hAnsi="黑体" w:eastAsia="黑体" w:cs="黑体"/>
          <w:sz w:val="32"/>
        </w:rPr>
      </w:r>
      <w:r/>
    </w:p>
    <w:p>
      <w:pPr>
        <w:pStyle w:val="790"/>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rPr>
          <w:rFonts w:ascii="Times New Roman" w:hAnsi="Times New Roman" w:cs="Calibri"/>
          <w:sz w:val="24"/>
        </w:rPr>
      </w:r>
      <w:r/>
    </w:p>
    <w:p>
      <w:pPr>
        <w:pStyle w:val="79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rPr>
          <w:rFonts w:ascii="Times New Roman" w:hAnsi="Times New Roman"/>
        </w:rPr>
      </w:r>
      <w:r/>
    </w:p>
    <w:p>
      <w:pPr>
        <w:pStyle w:val="790"/>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ascii="Times New Roman" w:hAnsi="Times New Roman" w:cs="仿宋"/>
          <w:sz w:val="24"/>
        </w:rPr>
      </w:r>
      <w:r/>
    </w:p>
    <w:p>
      <w:pPr>
        <w:pStyle w:val="790"/>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rPr>
          <w:rFonts w:ascii="Times New Roman" w:hAnsi="Times New Roman" w:cs="仿宋"/>
          <w:sz w:val="24"/>
        </w:rPr>
      </w:r>
      <w:r/>
    </w:p>
    <w:tbl>
      <w:tblPr>
        <w:tblStyle w:val="834"/>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379"/>
        <w:gridCol w:w="2200"/>
        <w:gridCol w:w="4523"/>
      </w:tblGrid>
      <w:tr>
        <w:trPr/>
        <w:tc>
          <w:tcPr>
            <w:tcMar>
              <w:left w:w="15" w:type="dxa"/>
              <w:top w:w="15" w:type="dxa"/>
              <w:right w:w="15" w:type="dxa"/>
              <w:bottom w:w="15" w:type="dxa"/>
            </w:tcMar>
            <w:tcW w:w="2438" w:type="dxa"/>
            <w:vAlign w:val="center"/>
            <w:textDirection w:val="lrTb"/>
            <w:noWrap w:val="false"/>
          </w:tcPr>
          <w:p>
            <w:pPr>
              <w:pStyle w:val="79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Mar>
              <w:left w:w="15" w:type="dxa"/>
              <w:top w:w="15" w:type="dxa"/>
              <w:right w:w="15" w:type="dxa"/>
              <w:bottom w:w="15" w:type="dxa"/>
            </w:tcMar>
            <w:tcW w:w="2261" w:type="dxa"/>
            <w:vAlign w:val="center"/>
            <w:textDirection w:val="lrTb"/>
            <w:noWrap w:val="false"/>
          </w:tcPr>
          <w:p>
            <w:pPr>
              <w:pStyle w:val="79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rPr>
                <w:rFonts w:ascii="Times New Roman" w:hAnsi="Times New Roman"/>
              </w:rPr>
            </w:r>
            <w:r/>
          </w:p>
        </w:tc>
        <w:tc>
          <w:tcPr>
            <w:tcMar>
              <w:left w:w="15" w:type="dxa"/>
              <w:top w:w="15" w:type="dxa"/>
              <w:right w:w="15" w:type="dxa"/>
              <w:bottom w:w="15" w:type="dxa"/>
            </w:tcMar>
            <w:tcW w:w="4650" w:type="dxa"/>
            <w:vAlign w:val="center"/>
            <w:textDirection w:val="lrTb"/>
            <w:noWrap w:val="false"/>
          </w:tcPr>
          <w:p>
            <w:pPr>
              <w:pStyle w:val="79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rPr>
                <w:rFonts w:ascii="Times New Roman" w:hAnsi="Times New Roman"/>
              </w:rPr>
            </w:r>
            <w:r/>
          </w:p>
        </w:tc>
      </w:tr>
      <w:tr>
        <w:trPr/>
        <w:tc>
          <w:tcPr>
            <w:tcMar>
              <w:left w:w="15" w:type="dxa"/>
              <w:top w:w="15" w:type="dxa"/>
              <w:right w:w="15" w:type="dxa"/>
              <w:bottom w:w="15" w:type="dxa"/>
            </w:tcMar>
            <w:tcW w:w="2438" w:type="dxa"/>
            <w:vAlign w:val="center"/>
            <w:textDirection w:val="lrTb"/>
            <w:noWrap w:val="false"/>
          </w:tcPr>
          <w:p>
            <w:pPr>
              <w:pStyle w:val="79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Mar>
              <w:left w:w="15" w:type="dxa"/>
              <w:top w:w="15" w:type="dxa"/>
              <w:right w:w="15" w:type="dxa"/>
              <w:bottom w:w="15" w:type="dxa"/>
            </w:tcMar>
            <w:tcW w:w="2261" w:type="dxa"/>
            <w:vAlign w:val="center"/>
            <w:textDirection w:val="lrTb"/>
            <w:noWrap w:val="false"/>
          </w:tcPr>
          <w:p>
            <w:pPr>
              <w:pStyle w:val="79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rPr>
                <w:rFonts w:ascii="Times New Roman" w:hAnsi="Times New Roman"/>
              </w:rPr>
            </w:r>
            <w:r/>
          </w:p>
        </w:tc>
        <w:tc>
          <w:tcPr>
            <w:tcMar>
              <w:left w:w="15" w:type="dxa"/>
              <w:top w:w="15" w:type="dxa"/>
              <w:right w:w="15" w:type="dxa"/>
              <w:bottom w:w="15" w:type="dxa"/>
            </w:tcMar>
            <w:tcW w:w="4650" w:type="dxa"/>
            <w:vAlign w:val="center"/>
            <w:textDirection w:val="lrTb"/>
            <w:noWrap w:val="false"/>
          </w:tcPr>
          <w:p>
            <w:pPr>
              <w:pStyle w:val="790"/>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rPr>
                <w:rFonts w:ascii="Times New Roman" w:hAnsi="Times New Roman"/>
              </w:rPr>
            </w:r>
            <w:r/>
          </w:p>
        </w:tc>
      </w:tr>
      <w:tr>
        <w:trPr/>
        <w:tc>
          <w:tcPr>
            <w:tcMar>
              <w:left w:w="15" w:type="dxa"/>
              <w:top w:w="15" w:type="dxa"/>
              <w:right w:w="15" w:type="dxa"/>
              <w:bottom w:w="15" w:type="dxa"/>
            </w:tcMar>
            <w:tcW w:w="2438" w:type="dxa"/>
            <w:vAlign w:val="center"/>
            <w:textDirection w:val="lrTb"/>
            <w:noWrap w:val="false"/>
          </w:tcPr>
          <w:p>
            <w:pPr>
              <w:pStyle w:val="79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rPr>
                <w:rFonts w:ascii="Times New Roman" w:hAnsi="Times New Roman"/>
              </w:rPr>
            </w:r>
            <w:r/>
          </w:p>
        </w:tc>
        <w:tc>
          <w:tcPr>
            <w:gridSpan w:val="2"/>
            <w:tcMar>
              <w:left w:w="15" w:type="dxa"/>
              <w:top w:w="15" w:type="dxa"/>
              <w:right w:w="15" w:type="dxa"/>
              <w:bottom w:w="15" w:type="dxa"/>
            </w:tcMar>
            <w:tcW w:w="6911" w:type="dxa"/>
            <w:vAlign w:val="center"/>
            <w:textDirection w:val="lrTb"/>
            <w:noWrap w:val="false"/>
          </w:tcPr>
          <w:p>
            <w:pPr>
              <w:pStyle w:val="79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rPr>
                <w:rFonts w:ascii="Times New Roman" w:hAnsi="Times New Roman"/>
              </w:rPr>
            </w:r>
            <w:r/>
          </w:p>
        </w:tc>
      </w:tr>
    </w:tbl>
    <w:p>
      <w:pPr>
        <w:pStyle w:val="790"/>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rPr>
          <w:rFonts w:hint="eastAsia" w:ascii="宋体" w:hAnsi="宋体" w:cs="仿宋"/>
          <w:sz w:val="24"/>
        </w:rPr>
      </w:r>
      <w:r/>
    </w:p>
    <w:p>
      <w:pPr>
        <w:pStyle w:val="790"/>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rPr>
          <w:rFonts w:hint="eastAsia" w:ascii="宋体" w:hAnsi="宋体" w:cs="Calibri"/>
          <w:sz w:val="24"/>
        </w:rPr>
      </w:r>
      <w:r/>
    </w:p>
    <w:p>
      <w:pPr>
        <w:pStyle w:val="790"/>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rPr>
          <w:rFonts w:hint="eastAsia" w:ascii="宋体" w:hAnsi="宋体"/>
        </w:rPr>
      </w:r>
      <w:r/>
    </w:p>
    <w:p>
      <w:pPr>
        <w:pStyle w:val="790"/>
        <w:spacing w:line="480" w:lineRule="exact"/>
        <w:rPr>
          <w:rFonts w:hint="eastAsia" w:ascii="宋体" w:hAnsi="宋体" w:cs="黑体"/>
          <w:b/>
          <w:sz w:val="32"/>
          <w:szCs w:val="24"/>
        </w:rPr>
      </w:pPr>
      <w:r>
        <w:rPr>
          <w:rFonts w:hint="eastAsia" w:ascii="宋体" w:hAnsi="宋体" w:cs="黑体"/>
          <w:b/>
          <w:sz w:val="32"/>
          <w:szCs w:val="24"/>
        </w:rPr>
      </w:r>
      <w:r/>
    </w:p>
    <w:p>
      <w:pPr>
        <w:pStyle w:val="790"/>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90"/>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92"/>
        <w:ind w:firstLine="320"/>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四</w:t>
      </w:r>
      <w:r>
        <w:rPr>
          <w:rFonts w:hint="eastAsia" w:ascii="黑体" w:hAnsi="黑体" w:eastAsia="黑体" w:cs="黑体"/>
          <w:sz w:val="32"/>
        </w:rPr>
        <w:t xml:space="preserve">、分项报价表</w:t>
      </w:r>
      <w:r>
        <w:rPr>
          <w:rFonts w:hint="eastAsia" w:ascii="黑体" w:hAnsi="黑体" w:eastAsia="黑体" w:cs="黑体"/>
          <w:sz w:val="32"/>
        </w:rPr>
      </w:r>
      <w:r/>
    </w:p>
    <w:p>
      <w:pPr>
        <w:pStyle w:val="138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gridSpan w:val="2"/>
            <w:tcW w:w="3673"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rPr>
                <w:rFonts w:hint="eastAsia" w:ascii="宋体" w:hAnsi="宋体"/>
                <w:sz w:val="24"/>
                <w:szCs w:val="24"/>
              </w:rPr>
            </w:r>
            <w:r/>
          </w:p>
        </w:tc>
        <w:tc>
          <w:tcPr>
            <w:tcW w:w="1134"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2"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541"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合价</w:t>
            </w:r>
            <w:r>
              <w:rPr>
                <w:rFonts w:hint="eastAsia" w:ascii="宋体" w:hAnsi="宋体"/>
                <w:sz w:val="24"/>
                <w:szCs w:val="24"/>
              </w:rPr>
            </w:r>
            <w:r/>
          </w:p>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1"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82"/>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457"/>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57"/>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rPr>
                <w:rFonts w:hint="eastAsia" w:ascii="宋体" w:hAnsi="宋体"/>
                <w:b/>
                <w:bCs/>
                <w:sz w:val="24"/>
                <w:szCs w:val="24"/>
              </w:rPr>
            </w:r>
            <w:r/>
          </w:p>
        </w:tc>
        <w:tc>
          <w:tcPr>
            <w:gridSpan w:val="5"/>
            <w:tcW w:w="6924" w:type="dxa"/>
            <w:vAlign w:val="center"/>
            <w:textDirection w:val="lrTb"/>
            <w:noWrap w:val="false"/>
          </w:tcPr>
          <w:p>
            <w:pPr>
              <w:pStyle w:val="1457"/>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7"/>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90"/>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rPr>
          <w:rFonts w:hint="eastAsia" w:ascii="宋体" w:hAnsi="宋体"/>
          <w:sz w:val="24"/>
          <w:szCs w:val="24"/>
        </w:rPr>
      </w:r>
      <w:r/>
    </w:p>
    <w:p>
      <w:pPr>
        <w:pStyle w:val="790"/>
        <w:spacing w:line="480" w:lineRule="exac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0"/>
        <w:spacing w:line="0" w:lineRule="atLeast"/>
        <w:rPr>
          <w:rFonts w:hint="eastAsia" w:ascii="宋体" w:hAnsi="宋体"/>
          <w:sz w:val="24"/>
          <w:szCs w:val="24"/>
        </w:rPr>
      </w:pPr>
      <w:r>
        <w:rPr>
          <w:rFonts w:hint="eastAsia" w:ascii="宋体" w:hAnsi="宋体"/>
          <w:sz w:val="24"/>
          <w:szCs w:val="24"/>
        </w:rPr>
      </w:r>
      <w:r/>
    </w:p>
    <w:p>
      <w:pPr>
        <w:pStyle w:val="792"/>
        <w:ind w:firstLine="340"/>
        <w:spacing w:before="0" w:after="0" w:line="520" w:lineRule="exact"/>
        <w:rPr>
          <w:rFonts w:hint="eastAsia" w:ascii="黑体" w:hAnsi="黑体" w:eastAsia="黑体" w:cs="黑体"/>
          <w:sz w:val="32"/>
        </w:rPr>
      </w:pPr>
      <w:r>
        <w:rPr>
          <w:rFonts w:hint="eastAsia"/>
          <w:bCs/>
        </w:rPr>
        <w:br w:type="page" w:clear="all"/>
      </w:r>
      <w:bookmarkStart w:id="104" w:name="_Toc9025"/>
      <w:r/>
      <w:bookmarkStart w:id="105" w:name="_Toc21129"/>
      <w:r>
        <w:rPr>
          <w:rFonts w:hint="eastAsia" w:ascii="黑体" w:hAnsi="黑体" w:eastAsia="黑体" w:cs="黑体"/>
          <w:sz w:val="32"/>
          <w:lang w:val="en-US" w:eastAsia="zh-CN"/>
        </w:rPr>
        <w:t xml:space="preserve">五、中小企业或残疾人福利性单位声明函</w:t>
      </w:r>
      <w:r>
        <w:rPr>
          <w:rFonts w:hint="eastAsia" w:ascii="黑体" w:hAnsi="黑体" w:eastAsia="黑体" w:cs="黑体"/>
          <w:sz w:val="32"/>
        </w:rPr>
      </w:r>
      <w:r/>
    </w:p>
    <w:p>
      <w:pPr>
        <w:pStyle w:val="790"/>
        <w:rPr>
          <w:rFonts w:hint="eastAsia" w:ascii="黑体" w:hAnsi="黑体" w:eastAsia="黑体" w:cs="黑体"/>
          <w:sz w:val="32"/>
          <w:lang w:val="en-US" w:eastAsia="zh-CN"/>
        </w:rPr>
      </w:pPr>
      <w:r>
        <w:rPr>
          <w:rFonts w:hint="eastAsia" w:ascii="黑体" w:hAnsi="黑体" w:eastAsia="黑体" w:cs="黑体"/>
          <w:sz w:val="32"/>
          <w:lang w:val="en-US" w:eastAsia="zh-CN"/>
        </w:rPr>
      </w:r>
      <w:r/>
    </w:p>
    <w:p>
      <w:pPr>
        <w:pStyle w:val="79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rPr>
          <w:rFonts w:hint="eastAsia" w:ascii="宋体" w:hAnsi="宋体" w:eastAsia="宋体" w:cs="宋体"/>
          <w:sz w:val="32"/>
          <w:lang w:val="en-US" w:eastAsia="zh-CN"/>
        </w:rPr>
      </w:r>
      <w:r/>
    </w:p>
    <w:p>
      <w:pPr>
        <w:pStyle w:val="790"/>
        <w:rPr>
          <w:rFonts w:ascii="黑体" w:hAnsi="黑体" w:eastAsia="黑体" w:cs="黑体"/>
          <w:sz w:val="32"/>
          <w:lang w:val="en-US" w:eastAsia="zh-CN"/>
        </w:rPr>
      </w:pPr>
      <w:r>
        <w:rPr>
          <w:rFonts w:ascii="黑体" w:hAnsi="黑体" w:eastAsia="黑体" w:cs="黑体"/>
          <w:sz w:val="32"/>
          <w:lang w:val="en-US" w:eastAsia="zh-CN"/>
        </w:rPr>
      </w:r>
      <w:r/>
    </w:p>
    <w:p>
      <w:pPr>
        <w:pStyle w:val="790"/>
        <w:rPr>
          <w:rFonts w:hint="eastAsia" w:ascii="仿宋" w:hAnsi="仿宋" w:eastAsia="仿宋" w:cs="仿宋"/>
          <w:b/>
          <w:sz w:val="24"/>
          <w:szCs w:val="24"/>
        </w:rPr>
      </w:pPr>
      <w:r/>
      <w:bookmarkEnd w:id="104"/>
      <w:r/>
      <w:bookmarkEnd w:id="105"/>
      <w:r>
        <w:rPr>
          <w:rFonts w:hint="eastAsia" w:ascii="仿宋" w:hAnsi="仿宋" w:eastAsia="仿宋" w:cs="仿宋"/>
          <w:b/>
          <w:sz w:val="24"/>
          <w:szCs w:val="24"/>
        </w:rPr>
        <w:br w:type="page" w:clear="all"/>
      </w:r>
      <w:r>
        <w:rPr>
          <w:rFonts w:hint="eastAsia" w:ascii="仿宋" w:hAnsi="仿宋" w:eastAsia="仿宋" w:cs="仿宋"/>
          <w:b/>
          <w:sz w:val="24"/>
          <w:szCs w:val="24"/>
        </w:rPr>
      </w:r>
      <w:r/>
    </w:p>
    <w:p>
      <w:pPr>
        <w:pStyle w:val="792"/>
        <w:ind w:firstLine="320"/>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六</w:t>
      </w:r>
      <w:r>
        <w:rPr>
          <w:rFonts w:hint="eastAsia" w:ascii="黑体" w:hAnsi="黑体" w:eastAsia="黑体" w:cs="黑体"/>
          <w:sz w:val="32"/>
        </w:rPr>
        <w:t xml:space="preserve">、技术响应偏离表（技术参数响应）</w:t>
      </w:r>
      <w:r>
        <w:rPr>
          <w:rFonts w:hint="eastAsia" w:ascii="黑体" w:hAnsi="黑体" w:eastAsia="黑体" w:cs="黑体"/>
          <w:sz w:val="32"/>
        </w:rPr>
      </w:r>
      <w:r/>
    </w:p>
    <w:p>
      <w:pPr>
        <w:pStyle w:val="809"/>
      </w:p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rPr>
                <w:rFonts w:hint="eastAsia" w:ascii="仿宋" w:hAnsi="仿宋" w:eastAsia="仿宋" w:cs="仿宋"/>
                <w:sz w:val="28"/>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90"/>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9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90"/>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90"/>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90"/>
        <w:rPr>
          <w:rFonts w:hint="eastAsia" w:ascii="宋体" w:hAnsi="宋体" w:cs="仿宋"/>
        </w:rPr>
      </w:pPr>
      <w:r>
        <w:rPr>
          <w:rFonts w:hint="eastAsia" w:ascii="宋体" w:hAnsi="宋体" w:cs="仿宋"/>
        </w:rPr>
      </w:r>
      <w:r/>
    </w:p>
    <w:p>
      <w:pPr>
        <w:pStyle w:val="832"/>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备注：</w:t>
      </w:r>
      <w:r>
        <w:rPr>
          <w:rFonts w:hint="eastAsia" w:ascii="Times New Roman" w:hAnsi="Times New Roman" w:cs="仿宋"/>
          <w:szCs w:val="28"/>
        </w:rPr>
        <w:t xml:space="preserve">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rPr>
          <w:rFonts w:ascii="Times New Roman" w:hAnsi="Times New Roman"/>
          <w:szCs w:val="20"/>
        </w:rPr>
      </w:r>
      <w:r/>
    </w:p>
    <w:p>
      <w:pPr>
        <w:pStyle w:val="790"/>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92"/>
        <w:ind w:firstLine="320"/>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七</w:t>
      </w:r>
      <w:r>
        <w:rPr>
          <w:rFonts w:hint="eastAsia" w:ascii="黑体" w:hAnsi="黑体" w:eastAsia="黑体" w:cs="黑体"/>
          <w:sz w:val="32"/>
        </w:rPr>
        <w:t xml:space="preserve">、</w:t>
      </w:r>
      <w:bookmarkEnd w:id="100"/>
      <w:r>
        <w:rPr>
          <w:rFonts w:hint="eastAsia" w:ascii="黑体" w:hAnsi="黑体" w:eastAsia="黑体" w:cs="黑体"/>
          <w:sz w:val="32"/>
        </w:rPr>
        <w:t xml:space="preserve">项目组人员</w:t>
      </w:r>
      <w:r>
        <w:rPr>
          <w:rFonts w:hint="eastAsia" w:ascii="黑体" w:hAnsi="黑体" w:eastAsia="黑体" w:cs="黑体"/>
          <w:sz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姓名</w:t>
            </w:r>
            <w:r>
              <w:rPr>
                <w:rFonts w:hint="eastAsia" w:ascii="宋体" w:hAnsi="宋体" w:cs="仿宋"/>
                <w:sz w:val="28"/>
                <w:szCs w:val="28"/>
              </w:rPr>
            </w:r>
            <w:r/>
          </w:p>
        </w:tc>
        <w:tc>
          <w:tcPr>
            <w:tcW w:w="1843"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职务</w:t>
            </w:r>
            <w:r>
              <w:rPr>
                <w:rFonts w:hint="eastAsia" w:ascii="宋体" w:hAnsi="宋体" w:cs="仿宋"/>
                <w:sz w:val="28"/>
                <w:szCs w:val="28"/>
              </w:rPr>
            </w:r>
            <w:r/>
          </w:p>
        </w:tc>
        <w:tc>
          <w:tcPr>
            <w:tcW w:w="992"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学历</w:t>
            </w:r>
            <w:r>
              <w:rPr>
                <w:rFonts w:hint="eastAsia" w:ascii="宋体" w:hAnsi="宋体" w:cs="仿宋"/>
                <w:sz w:val="28"/>
                <w:szCs w:val="28"/>
              </w:rPr>
            </w:r>
            <w:r/>
          </w:p>
        </w:tc>
        <w:tc>
          <w:tcPr>
            <w:tcW w:w="1984"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身份证号</w:t>
            </w:r>
            <w:r>
              <w:rPr>
                <w:rFonts w:hint="eastAsia" w:ascii="宋体" w:hAnsi="宋体" w:cs="仿宋"/>
                <w:sz w:val="28"/>
                <w:szCs w:val="28"/>
              </w:rPr>
            </w:r>
            <w:r/>
          </w:p>
        </w:tc>
        <w:tc>
          <w:tcPr>
            <w:tcW w:w="1702"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相关证书</w:t>
            </w:r>
            <w:r>
              <w:rPr>
                <w:rFonts w:hint="eastAsia" w:ascii="宋体" w:hAnsi="宋体" w:cs="仿宋"/>
                <w:sz w:val="28"/>
                <w:szCs w:val="28"/>
              </w:rPr>
            </w:r>
            <w:r/>
          </w:p>
        </w:tc>
        <w:tc>
          <w:tcPr>
            <w:tcW w:w="962"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备注</w:t>
            </w:r>
            <w:r>
              <w:rPr>
                <w:rFonts w:hint="eastAsia" w:ascii="宋体" w:hAnsi="宋体"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790"/>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6" w:name="_格式2__法定代表人授权书"/>
      <w:r/>
      <w:bookmarkEnd w:id="106"/>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rPr>
          <w:rFonts w:hint="eastAsia" w:ascii="Times New Roman" w:hAnsi="Times New Roman" w:cs="宋体"/>
          <w:color w:val="ff0000"/>
          <w:sz w:val="24"/>
          <w:szCs w:val="20"/>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0"/>
        <w:ind w:firstLine="210"/>
        <w:rPr>
          <w:rFonts w:hint="eastAsia" w:ascii="仿宋" w:hAnsi="仿宋" w:eastAsia="仿宋" w:cs="仿宋"/>
          <w:szCs w:val="21"/>
        </w:rPr>
      </w:pPr>
      <w:r>
        <w:rPr>
          <w:rFonts w:hint="eastAsia" w:ascii="仿宋" w:hAnsi="仿宋" w:eastAsia="仿宋" w:cs="仿宋"/>
          <w:szCs w:val="21"/>
        </w:rPr>
      </w:r>
      <w:r/>
    </w:p>
    <w:p>
      <w:pPr>
        <w:pStyle w:val="792"/>
        <w:ind w:firstLine="320"/>
        <w:spacing w:before="0" w:after="0" w:line="520" w:lineRule="exact"/>
        <w:rPr>
          <w:rFonts w:hint="eastAsia" w:ascii="黑体" w:hAnsi="黑体" w:eastAsia="黑体" w:cs="黑体"/>
          <w:sz w:val="32"/>
        </w:rPr>
      </w:pPr>
      <w:r/>
      <w:bookmarkStart w:id="107" w:name="_Toc11176"/>
      <w:r>
        <w:rPr>
          <w:rFonts w:hint="eastAsia" w:ascii="宋体" w:hAnsi="宋体" w:cs="宋体"/>
          <w:b/>
          <w:bCs/>
          <w:sz w:val="32"/>
          <w:szCs w:val="32"/>
        </w:rPr>
        <w:br w:type="page" w:clear="all"/>
      </w:r>
      <w:r>
        <w:rPr>
          <w:rFonts w:hint="eastAsia" w:ascii="黑体" w:hAnsi="黑体" w:eastAsia="黑体" w:cs="黑体"/>
          <w:sz w:val="32"/>
          <w:lang w:val="en-US" w:eastAsia="zh-CN"/>
        </w:rPr>
        <w:t xml:space="preserve">八、</w:t>
      </w:r>
      <w:bookmarkEnd w:id="107"/>
      <w:r>
        <w:rPr>
          <w:rFonts w:hint="eastAsia" w:ascii="黑体" w:hAnsi="黑体" w:eastAsia="黑体" w:cs="黑体"/>
          <w:sz w:val="32"/>
          <w:lang w:val="en-US" w:eastAsia="zh-CN"/>
        </w:rPr>
        <w:t xml:space="preserve">企业业绩</w:t>
      </w:r>
      <w:r>
        <w:rPr>
          <w:rFonts w:hint="eastAsia" w:ascii="黑体" w:hAnsi="黑体" w:eastAsia="黑体" w:cs="黑体"/>
          <w:sz w:val="32"/>
        </w:rPr>
      </w:r>
      <w:r/>
    </w:p>
    <w:p>
      <w:pPr>
        <w:pStyle w:val="1429"/>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9"/>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序号</w:t>
            </w:r>
            <w:r>
              <w:rPr>
                <w:rFonts w:hint="eastAsia" w:ascii="宋体" w:hAnsi="宋体" w:cs="仿宋"/>
                <w:sz w:val="28"/>
                <w:szCs w:val="28"/>
              </w:rPr>
            </w:r>
            <w:r/>
          </w:p>
        </w:tc>
        <w:tc>
          <w:tcPr>
            <w:tcW w:w="3827" w:type="dxa"/>
            <w:vAlign w:val="center"/>
            <w:textDirection w:val="lrTb"/>
            <w:noWrap w:val="false"/>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rPr>
                <w:rFonts w:hint="eastAsia" w:ascii="宋体" w:hAnsi="宋体" w:cs="仿宋"/>
                <w:sz w:val="28"/>
                <w:szCs w:val="28"/>
              </w:rPr>
            </w:r>
            <w:r/>
          </w:p>
        </w:tc>
        <w:tc>
          <w:tcPr>
            <w:tcW w:w="2433" w:type="dxa"/>
            <w:vAlign w:val="center"/>
            <w:textDirection w:val="lrTb"/>
            <w:noWrap w:val="false"/>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rPr>
                <w:rFonts w:hint="eastAsia" w:ascii="宋体" w:hAnsi="宋体" w:cs="仿宋"/>
                <w:sz w:val="28"/>
                <w:szCs w:val="28"/>
              </w:rPr>
            </w:r>
            <w:r/>
          </w:p>
        </w:tc>
        <w:tc>
          <w:tcPr>
            <w:tcW w:w="1395" w:type="dxa"/>
            <w:vAlign w:val="center"/>
            <w:textDirection w:val="lrTb"/>
            <w:noWrap w:val="false"/>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rPr>
                <w:rFonts w:hint="eastAsia" w:ascii="宋体" w:hAnsi="宋体" w:cs="仿宋"/>
                <w:sz w:val="28"/>
                <w:szCs w:val="28"/>
              </w:rPr>
            </w:r>
            <w:r/>
          </w:p>
        </w:tc>
      </w:tr>
      <w:tr>
        <w:trPr>
          <w:trHeight w:val="1510"/>
        </w:trPr>
        <w:tc>
          <w:tcPr>
            <w:tcW w:w="1229" w:type="dxa"/>
            <w:vAlign w:val="top"/>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90"/>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rPr>
          <w:rFonts w:hint="eastAsia" w:ascii="宋体" w:hAnsi="宋体" w:eastAsia="宋体" w:cs="Times New Roman"/>
          <w:bCs/>
          <w:sz w:val="24"/>
        </w:rPr>
      </w:r>
      <w:r/>
    </w:p>
    <w:p>
      <w:pPr>
        <w:pStyle w:val="790"/>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2"/>
        <w:ind w:firstLine="320"/>
        <w:spacing w:before="0" w:after="0" w:line="520" w:lineRule="exact"/>
        <w:rPr>
          <w:rFonts w:hint="eastAsia" w:ascii="黑体" w:hAnsi="黑体" w:eastAsia="黑体" w:cs="黑体"/>
          <w:sz w:val="32"/>
          <w:lang w:val="en-US" w:eastAsia="zh-CN"/>
        </w:rPr>
      </w:pPr>
      <w:r/>
      <w:bookmarkStart w:id="108" w:name="_Toc28140"/>
      <w:r>
        <w:rPr>
          <w:rFonts w:hint="eastAsia" w:ascii="黑体" w:hAnsi="黑体" w:eastAsia="黑体" w:cs="黑体"/>
          <w:sz w:val="32"/>
          <w:lang w:val="en-US" w:eastAsia="zh-CN"/>
        </w:rPr>
        <w:t xml:space="preserve">九、磋商所需其他材料</w:t>
      </w:r>
      <w:bookmarkEnd w:id="108"/>
      <w:r>
        <w:rPr>
          <w:rFonts w:hint="eastAsia" w:ascii="黑体" w:hAnsi="黑体" w:eastAsia="黑体" w:cs="黑体"/>
          <w:sz w:val="32"/>
          <w:lang w:val="en-US" w:eastAsia="zh-CN"/>
        </w:rPr>
      </w:r>
      <w:r/>
    </w:p>
    <w:p>
      <w:pPr>
        <w:pStyle w:val="1431"/>
        <w:ind w:firstLine="560"/>
        <w:spacing w:line="360" w:lineRule="auto"/>
        <w:rPr>
          <w:rFonts w:hint="eastAsia" w:ascii="仿宋" w:hAnsi="仿宋" w:cs="仿宋"/>
          <w:sz w:val="28"/>
          <w:szCs w:val="28"/>
        </w:rPr>
      </w:pPr>
      <w:r>
        <w:rPr>
          <w:rFonts w:hint="eastAsia" w:ascii="仿宋" w:hAnsi="仿宋" w:cs="仿宋"/>
          <w:sz w:val="28"/>
          <w:szCs w:val="28"/>
        </w:rPr>
      </w:r>
      <w:r/>
    </w:p>
    <w:p>
      <w:pPr>
        <w:pStyle w:val="1431"/>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rPr>
          <w:rFonts w:hint="eastAsia" w:ascii="仿宋" w:hAnsi="仿宋" w:cs="仿宋"/>
          <w:sz w:val="28"/>
          <w:szCs w:val="28"/>
        </w:rPr>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90"/>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9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90"/>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9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0"/>
                          </w:pPr>
                          <w:r/>
                          <w:r/>
                        </w:p>
                        <w:p>
                          <w:pPr>
                            <w:pStyle w:val="79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0"/>
                    </w:pPr>
                    <w:r/>
                    <w:r/>
                  </w:p>
                  <w:p>
                    <w:pPr>
                      <w:pStyle w:val="7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90"/>
        <w:ind w:left="840" w:hanging="420"/>
        <w:tabs>
          <w:tab w:val="num" w:pos="840" w:leader="none"/>
        </w:tabs>
      </w:pPr>
      <w:rPr>
        <w:rFonts w:hint="eastAsia"/>
      </w:rPr>
    </w:lvl>
    <w:lvl w:ilvl="1">
      <w:start w:val="1"/>
      <w:numFmt w:val="lowerLetter"/>
      <w:isLgl w:val="false"/>
      <w:suff w:val="tab"/>
      <w:lvlText w:val="%2)"/>
      <w:lvlJc w:val="left"/>
      <w:pPr>
        <w:pStyle w:val="790"/>
        <w:ind w:left="1260" w:hanging="420"/>
        <w:tabs>
          <w:tab w:val="num" w:pos="1260" w:leader="none"/>
        </w:tabs>
      </w:pPr>
    </w:lvl>
    <w:lvl w:ilvl="2">
      <w:start w:val="1"/>
      <w:numFmt w:val="lowerRoman"/>
      <w:pStyle w:val="1310"/>
      <w:isLgl w:val="false"/>
      <w:suff w:val="tab"/>
      <w:lvlText w:val="%3."/>
      <w:lvlJc w:val="right"/>
      <w:pPr>
        <w:pStyle w:val="790"/>
        <w:ind w:left="1680" w:hanging="420"/>
        <w:tabs>
          <w:tab w:val="num" w:pos="1680" w:leader="none"/>
        </w:tabs>
      </w:pPr>
    </w:lvl>
    <w:lvl w:ilvl="3">
      <w:start w:val="1"/>
      <w:numFmt w:val="decimal"/>
      <w:isLgl w:val="false"/>
      <w:suff w:val="tab"/>
      <w:lvlText w:val="%4."/>
      <w:lvlJc w:val="left"/>
      <w:pPr>
        <w:pStyle w:val="790"/>
        <w:ind w:left="2100" w:hanging="420"/>
        <w:tabs>
          <w:tab w:val="num" w:pos="2100" w:leader="none"/>
        </w:tabs>
      </w:pPr>
    </w:lvl>
    <w:lvl w:ilvl="4">
      <w:start w:val="1"/>
      <w:numFmt w:val="lowerLetter"/>
      <w:isLgl w:val="false"/>
      <w:suff w:val="tab"/>
      <w:lvlText w:val="%5)"/>
      <w:lvlJc w:val="left"/>
      <w:pPr>
        <w:pStyle w:val="790"/>
        <w:ind w:left="2520" w:hanging="420"/>
        <w:tabs>
          <w:tab w:val="num" w:pos="2520" w:leader="none"/>
        </w:tabs>
      </w:pPr>
    </w:lvl>
    <w:lvl w:ilvl="5">
      <w:start w:val="1"/>
      <w:numFmt w:val="lowerRoman"/>
      <w:isLgl w:val="false"/>
      <w:suff w:val="tab"/>
      <w:lvlText w:val="%6."/>
      <w:lvlJc w:val="right"/>
      <w:pPr>
        <w:pStyle w:val="790"/>
        <w:ind w:left="2940" w:hanging="420"/>
        <w:tabs>
          <w:tab w:val="num" w:pos="2940" w:leader="none"/>
        </w:tabs>
      </w:pPr>
    </w:lvl>
    <w:lvl w:ilvl="6">
      <w:start w:val="1"/>
      <w:numFmt w:val="decimal"/>
      <w:isLgl w:val="false"/>
      <w:suff w:val="tab"/>
      <w:lvlText w:val="%7."/>
      <w:lvlJc w:val="left"/>
      <w:pPr>
        <w:pStyle w:val="790"/>
        <w:ind w:left="3360" w:hanging="420"/>
        <w:tabs>
          <w:tab w:val="num" w:pos="3360" w:leader="none"/>
        </w:tabs>
      </w:pPr>
    </w:lvl>
    <w:lvl w:ilvl="7">
      <w:start w:val="1"/>
      <w:numFmt w:val="lowerLetter"/>
      <w:isLgl w:val="false"/>
      <w:suff w:val="tab"/>
      <w:lvlText w:val="%8)"/>
      <w:lvlJc w:val="left"/>
      <w:pPr>
        <w:pStyle w:val="790"/>
        <w:ind w:left="3780" w:hanging="420"/>
        <w:tabs>
          <w:tab w:val="num" w:pos="3780" w:leader="none"/>
        </w:tabs>
      </w:pPr>
    </w:lvl>
    <w:lvl w:ilvl="8">
      <w:start w:val="1"/>
      <w:numFmt w:val="lowerRoman"/>
      <w:isLgl w:val="false"/>
      <w:suff w:val="tab"/>
      <w:lvlText w:val="%9."/>
      <w:lvlJc w:val="right"/>
      <w:pPr>
        <w:pStyle w:val="790"/>
        <w:ind w:left="4200" w:hanging="420"/>
        <w:tabs>
          <w:tab w:val="num" w:pos="4200" w:leader="none"/>
        </w:tabs>
      </w:pPr>
    </w:lvl>
  </w:abstractNum>
  <w:abstractNum w:abstractNumId="2">
    <w:multiLevelType w:val="hybridMultilevel"/>
    <w:lvl w:ilvl="0">
      <w:start w:val="1"/>
      <w:numFmt w:val="bullet"/>
      <w:pStyle w:val="1286"/>
      <w:isLgl w:val="false"/>
      <w:suff w:val="tab"/>
      <w:lvlText w:val="◆"/>
      <w:lvlJc w:val="left"/>
      <w:pPr>
        <w:pStyle w:val="790"/>
        <w:ind w:left="930" w:hanging="210"/>
        <w:tabs>
          <w:tab w:val="num" w:pos="930" w:leader="none"/>
        </w:tabs>
      </w:pPr>
      <w:rPr>
        <w:rFonts w:hint="eastAsia" w:ascii="宋体" w:hAnsi="宋体"/>
      </w:rPr>
    </w:lvl>
    <w:lvl w:ilvl="1">
      <w:start w:val="1"/>
      <w:numFmt w:val="bullet"/>
      <w:isLgl w:val="false"/>
      <w:suff w:val="tab"/>
      <w:lvlText w:val="o"/>
      <w:lvlJc w:val="left"/>
      <w:pPr>
        <w:pStyle w:val="790"/>
        <w:ind w:left="1440" w:hanging="360"/>
      </w:pPr>
      <w:rPr>
        <w:rFonts w:ascii="Courier New" w:hAnsi="Courier New" w:eastAsia="Courier New" w:cs="Courier New"/>
      </w:rPr>
    </w:lvl>
    <w:lvl w:ilvl="2">
      <w:start w:val="1"/>
      <w:numFmt w:val="bullet"/>
      <w:isLgl w:val="false"/>
      <w:suff w:val="tab"/>
      <w:lvlText w:val="§"/>
      <w:lvlJc w:val="left"/>
      <w:pPr>
        <w:pStyle w:val="790"/>
        <w:ind w:left="2160" w:hanging="360"/>
      </w:pPr>
      <w:rPr>
        <w:rFonts w:ascii="Wingdings" w:hAnsi="Wingdings" w:eastAsia="Wingdings" w:cs="Wingdings"/>
      </w:rPr>
    </w:lvl>
    <w:lvl w:ilvl="3">
      <w:start w:val="1"/>
      <w:numFmt w:val="bullet"/>
      <w:isLgl w:val="false"/>
      <w:suff w:val="tab"/>
      <w:lvlText w:val="·"/>
      <w:lvlJc w:val="left"/>
      <w:pPr>
        <w:pStyle w:val="790"/>
        <w:ind w:left="2880" w:hanging="360"/>
      </w:pPr>
      <w:rPr>
        <w:rFonts w:ascii="Symbol" w:hAnsi="Symbol" w:eastAsia="Symbol" w:cs="Symbol"/>
      </w:rPr>
    </w:lvl>
    <w:lvl w:ilvl="4">
      <w:start w:val="1"/>
      <w:numFmt w:val="bullet"/>
      <w:isLgl w:val="false"/>
      <w:suff w:val="tab"/>
      <w:lvlText w:val="o"/>
      <w:lvlJc w:val="left"/>
      <w:pPr>
        <w:pStyle w:val="790"/>
        <w:ind w:left="3600" w:hanging="360"/>
      </w:pPr>
      <w:rPr>
        <w:rFonts w:ascii="Courier New" w:hAnsi="Courier New" w:eastAsia="Courier New" w:cs="Courier New"/>
      </w:rPr>
    </w:lvl>
    <w:lvl w:ilvl="5">
      <w:start w:val="1"/>
      <w:numFmt w:val="bullet"/>
      <w:isLgl w:val="false"/>
      <w:suff w:val="tab"/>
      <w:lvlText w:val="§"/>
      <w:lvlJc w:val="left"/>
      <w:pPr>
        <w:pStyle w:val="790"/>
        <w:ind w:left="4320" w:hanging="360"/>
      </w:pPr>
      <w:rPr>
        <w:rFonts w:ascii="Wingdings" w:hAnsi="Wingdings" w:eastAsia="Wingdings" w:cs="Wingdings"/>
      </w:rPr>
    </w:lvl>
    <w:lvl w:ilvl="6">
      <w:start w:val="1"/>
      <w:numFmt w:val="bullet"/>
      <w:isLgl w:val="false"/>
      <w:suff w:val="tab"/>
      <w:lvlText w:val="·"/>
      <w:lvlJc w:val="left"/>
      <w:pPr>
        <w:pStyle w:val="790"/>
        <w:ind w:left="5040" w:hanging="360"/>
      </w:pPr>
      <w:rPr>
        <w:rFonts w:ascii="Symbol" w:hAnsi="Symbol" w:eastAsia="Symbol" w:cs="Symbol"/>
      </w:rPr>
    </w:lvl>
    <w:lvl w:ilvl="7">
      <w:start w:val="1"/>
      <w:numFmt w:val="bullet"/>
      <w:isLgl w:val="false"/>
      <w:suff w:val="tab"/>
      <w:lvlText w:val="o"/>
      <w:lvlJc w:val="left"/>
      <w:pPr>
        <w:pStyle w:val="790"/>
        <w:ind w:left="5760" w:hanging="360"/>
      </w:pPr>
      <w:rPr>
        <w:rFonts w:ascii="Courier New" w:hAnsi="Courier New" w:eastAsia="Courier New" w:cs="Courier New"/>
      </w:rPr>
    </w:lvl>
    <w:lvl w:ilvl="8">
      <w:start w:val="1"/>
      <w:numFmt w:val="bullet"/>
      <w:isLgl w:val="false"/>
      <w:suff w:val="tab"/>
      <w:lvlText w:val="§"/>
      <w:lvlJc w:val="left"/>
      <w:pPr>
        <w:pStyle w:val="79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90"/>
        <w:ind w:left="900" w:hanging="420"/>
        <w:tabs>
          <w:tab w:val="num" w:pos="900" w:leader="none"/>
        </w:tabs>
      </w:pPr>
      <w:rPr>
        <w:rFonts w:ascii="Wingdings" w:hAnsi="Wingdings"/>
      </w:rPr>
    </w:lvl>
    <w:lvl w:ilvl="1">
      <w:start w:val="1"/>
      <w:numFmt w:val="bullet"/>
      <w:isLgl w:val="false"/>
      <w:suff w:val="tab"/>
      <w:lvlText w:val=""/>
      <w:lvlJc w:val="left"/>
      <w:pPr>
        <w:pStyle w:val="790"/>
        <w:ind w:left="1320" w:hanging="420"/>
        <w:tabs>
          <w:tab w:val="num" w:pos="0" w:leader="none"/>
        </w:tabs>
      </w:pPr>
      <w:rPr>
        <w:rFonts w:ascii="Wingdings" w:hAnsi="Wingdings"/>
      </w:rPr>
    </w:lvl>
    <w:lvl w:ilvl="2">
      <w:start w:val="1"/>
      <w:numFmt w:val="bullet"/>
      <w:pStyle w:val="1311"/>
      <w:isLgl w:val="false"/>
      <w:suff w:val="tab"/>
      <w:lvlText w:val=""/>
      <w:lvlJc w:val="left"/>
      <w:pPr>
        <w:pStyle w:val="790"/>
        <w:ind w:left="1740" w:hanging="420"/>
        <w:tabs>
          <w:tab w:val="num" w:pos="0" w:leader="none"/>
        </w:tabs>
      </w:pPr>
      <w:rPr>
        <w:rFonts w:ascii="Wingdings" w:hAnsi="Wingdings"/>
      </w:rPr>
    </w:lvl>
    <w:lvl w:ilvl="3">
      <w:start w:val="1"/>
      <w:numFmt w:val="bullet"/>
      <w:isLgl w:val="false"/>
      <w:suff w:val="tab"/>
      <w:lvlText w:val=""/>
      <w:lvlJc w:val="left"/>
      <w:pPr>
        <w:pStyle w:val="790"/>
        <w:ind w:left="2160" w:hanging="420"/>
        <w:tabs>
          <w:tab w:val="num" w:pos="0" w:leader="none"/>
        </w:tabs>
      </w:pPr>
      <w:rPr>
        <w:rFonts w:ascii="Wingdings" w:hAnsi="Wingdings"/>
      </w:rPr>
    </w:lvl>
    <w:lvl w:ilvl="4">
      <w:start w:val="1"/>
      <w:numFmt w:val="bullet"/>
      <w:isLgl w:val="false"/>
      <w:suff w:val="tab"/>
      <w:lvlText w:val=""/>
      <w:lvlJc w:val="left"/>
      <w:pPr>
        <w:pStyle w:val="790"/>
        <w:ind w:left="2580" w:hanging="420"/>
        <w:tabs>
          <w:tab w:val="num" w:pos="0" w:leader="none"/>
        </w:tabs>
      </w:pPr>
      <w:rPr>
        <w:rFonts w:ascii="Wingdings" w:hAnsi="Wingdings"/>
      </w:rPr>
    </w:lvl>
    <w:lvl w:ilvl="5">
      <w:start w:val="1"/>
      <w:numFmt w:val="bullet"/>
      <w:isLgl w:val="false"/>
      <w:suff w:val="tab"/>
      <w:lvlText w:val=""/>
      <w:lvlJc w:val="left"/>
      <w:pPr>
        <w:pStyle w:val="790"/>
        <w:ind w:left="3000" w:hanging="420"/>
        <w:tabs>
          <w:tab w:val="num" w:pos="0" w:leader="none"/>
        </w:tabs>
      </w:pPr>
      <w:rPr>
        <w:rFonts w:ascii="Wingdings" w:hAnsi="Wingdings"/>
      </w:rPr>
    </w:lvl>
    <w:lvl w:ilvl="6">
      <w:start w:val="1"/>
      <w:numFmt w:val="bullet"/>
      <w:isLgl w:val="false"/>
      <w:suff w:val="tab"/>
      <w:lvlText w:val=""/>
      <w:lvlJc w:val="left"/>
      <w:pPr>
        <w:pStyle w:val="790"/>
        <w:ind w:left="3420" w:hanging="420"/>
        <w:tabs>
          <w:tab w:val="num" w:pos="0" w:leader="none"/>
        </w:tabs>
      </w:pPr>
      <w:rPr>
        <w:rFonts w:ascii="Wingdings" w:hAnsi="Wingdings"/>
      </w:rPr>
    </w:lvl>
    <w:lvl w:ilvl="7">
      <w:start w:val="1"/>
      <w:numFmt w:val="bullet"/>
      <w:isLgl w:val="false"/>
      <w:suff w:val="tab"/>
      <w:lvlText w:val=""/>
      <w:lvlJc w:val="left"/>
      <w:pPr>
        <w:pStyle w:val="790"/>
        <w:ind w:left="3840" w:hanging="420"/>
        <w:tabs>
          <w:tab w:val="num" w:pos="0" w:leader="none"/>
        </w:tabs>
      </w:pPr>
      <w:rPr>
        <w:rFonts w:ascii="Wingdings" w:hAnsi="Wingdings"/>
      </w:rPr>
    </w:lvl>
    <w:lvl w:ilvl="8">
      <w:start w:val="1"/>
      <w:numFmt w:val="bullet"/>
      <w:isLgl w:val="false"/>
      <w:suff w:val="tab"/>
      <w:lvlText w:val=""/>
      <w:lvlJc w:val="left"/>
      <w:pPr>
        <w:pStyle w:val="790"/>
        <w:ind w:left="4260" w:hanging="420"/>
        <w:tabs>
          <w:tab w:val="num" w:pos="0" w:leader="none"/>
        </w:tabs>
      </w:pPr>
      <w:rPr>
        <w:rFonts w:ascii="Wingdings" w:hAnsi="Wingdings"/>
      </w:rPr>
    </w:lvl>
  </w:abstractNum>
  <w:abstractNum w:abstractNumId="5">
    <w:multiLevelType w:val="hybridMultilevel"/>
    <w:lvl w:ilvl="0">
      <w:start w:val="1"/>
      <w:numFmt w:val="decimal"/>
      <w:isLgl w:val="false"/>
      <w:suff w:val="space"/>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790"/>
    <w:next w:val="790"/>
    <w:link w:val="916"/>
    <w:uiPriority w:val="9"/>
    <w:qFormat/>
    <w:pPr>
      <w:keepLines/>
      <w:keepNext/>
      <w:spacing w:before="480" w:after="200"/>
      <w:outlineLvl w:val="0"/>
    </w:pPr>
    <w:rPr>
      <w:rFonts w:ascii="Arial" w:hAnsi="Arial" w:eastAsia="Arial" w:cs="Arial"/>
      <w:sz w:val="40"/>
      <w:szCs w:val="40"/>
    </w:rPr>
  </w:style>
  <w:style w:type="paragraph" w:styleId="741">
    <w:name w:val="Heading 2"/>
    <w:basedOn w:val="790"/>
    <w:next w:val="790"/>
    <w:link w:val="1143"/>
    <w:uiPriority w:val="9"/>
    <w:unhideWhenUsed/>
    <w:qFormat/>
    <w:pPr>
      <w:keepLines/>
      <w:keepNext/>
      <w:spacing w:before="360" w:after="200"/>
      <w:outlineLvl w:val="1"/>
    </w:pPr>
    <w:rPr>
      <w:rFonts w:ascii="Arial" w:hAnsi="Arial" w:eastAsia="Arial" w:cs="Arial"/>
      <w:sz w:val="34"/>
    </w:rPr>
  </w:style>
  <w:style w:type="paragraph" w:styleId="742">
    <w:name w:val="Heading 3"/>
    <w:basedOn w:val="790"/>
    <w:next w:val="790"/>
    <w:link w:val="1122"/>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90"/>
    <w:next w:val="790"/>
    <w:link w:val="1135"/>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90"/>
    <w:next w:val="790"/>
    <w:link w:val="917"/>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90"/>
    <w:next w:val="790"/>
    <w:link w:val="918"/>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90"/>
    <w:next w:val="790"/>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90"/>
    <w:next w:val="790"/>
    <w:link w:val="920"/>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90"/>
    <w:next w:val="790"/>
    <w:link w:val="921"/>
    <w:uiPriority w:val="9"/>
    <w:unhideWhenUsed/>
    <w:qFormat/>
    <w:pPr>
      <w:keepLines/>
      <w:keepNext/>
      <w:spacing w:before="320" w:after="200"/>
      <w:outlineLvl w:val="8"/>
    </w:pPr>
    <w:rPr>
      <w:rFonts w:ascii="Arial" w:hAnsi="Arial" w:eastAsia="Arial" w:cs="Arial"/>
      <w:i/>
      <w:iCs/>
      <w:sz w:val="21"/>
      <w:szCs w:val="21"/>
    </w:rPr>
  </w:style>
  <w:style w:type="paragraph" w:styleId="749">
    <w:name w:val="Title"/>
    <w:basedOn w:val="790"/>
    <w:next w:val="790"/>
    <w:link w:val="922"/>
    <w:uiPriority w:val="10"/>
    <w:qFormat/>
    <w:pPr>
      <w:contextualSpacing/>
      <w:spacing w:before="300" w:after="200"/>
    </w:pPr>
    <w:rPr>
      <w:sz w:val="48"/>
      <w:szCs w:val="48"/>
    </w:rPr>
  </w:style>
  <w:style w:type="paragraph" w:styleId="750">
    <w:name w:val="Subtitle"/>
    <w:basedOn w:val="790"/>
    <w:next w:val="790"/>
    <w:link w:val="923"/>
    <w:uiPriority w:val="11"/>
    <w:qFormat/>
    <w:pPr>
      <w:spacing w:before="200" w:after="200"/>
    </w:pPr>
    <w:rPr>
      <w:sz w:val="24"/>
      <w:szCs w:val="24"/>
    </w:rPr>
  </w:style>
  <w:style w:type="paragraph" w:styleId="751">
    <w:name w:val="Header"/>
    <w:basedOn w:val="790"/>
    <w:link w:val="1117"/>
    <w:uiPriority w:val="99"/>
    <w:unhideWhenUsed/>
    <w:pPr>
      <w:spacing w:after="0" w:line="240" w:lineRule="auto"/>
      <w:tabs>
        <w:tab w:val="center" w:pos="7143" w:leader="none"/>
        <w:tab w:val="right" w:pos="14287" w:leader="none"/>
      </w:tabs>
    </w:pPr>
  </w:style>
  <w:style w:type="paragraph" w:styleId="752">
    <w:name w:val="Footer"/>
    <w:basedOn w:val="790"/>
    <w:link w:val="926"/>
    <w:uiPriority w:val="99"/>
    <w:unhideWhenUsed/>
    <w:pPr>
      <w:spacing w:after="0" w:line="240" w:lineRule="auto"/>
      <w:tabs>
        <w:tab w:val="center" w:pos="7143" w:leader="none"/>
        <w:tab w:val="right" w:pos="14287" w:leader="none"/>
      </w:tabs>
    </w:pPr>
  </w:style>
  <w:style w:type="paragraph" w:styleId="753">
    <w:name w:val="Caption"/>
    <w:basedOn w:val="790"/>
    <w:next w:val="790"/>
    <w:uiPriority w:val="35"/>
    <w:semiHidden/>
    <w:unhideWhenUsed/>
    <w:qFormat/>
    <w:pPr>
      <w:spacing w:line="276" w:lineRule="auto"/>
    </w:pPr>
    <w:rPr>
      <w:b/>
      <w:bCs/>
      <w:color w:val="4f81bd" w:themeColor="accent1"/>
      <w:sz w:val="18"/>
      <w:szCs w:val="18"/>
    </w:rPr>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Hyperlink"/>
    <w:uiPriority w:val="99"/>
    <w:unhideWhenUsed/>
    <w:rPr>
      <w:color w:val="0000ff" w:themeColor="hyperlink"/>
      <w:u w:val="single"/>
    </w:rPr>
  </w:style>
  <w:style w:type="paragraph" w:styleId="775">
    <w:name w:val="footnote text"/>
    <w:basedOn w:val="790"/>
    <w:link w:val="927"/>
    <w:uiPriority w:val="99"/>
    <w:semiHidden/>
    <w:unhideWhenUsed/>
    <w:pPr>
      <w:spacing w:after="40" w:line="240" w:lineRule="auto"/>
    </w:pPr>
    <w:rPr>
      <w:sz w:val="18"/>
    </w:rPr>
  </w:style>
  <w:style w:type="character" w:styleId="776">
    <w:name w:val="footnote reference"/>
    <w:uiPriority w:val="99"/>
    <w:unhideWhenUsed/>
    <w:rPr>
      <w:vertAlign w:val="superscript"/>
    </w:rPr>
  </w:style>
  <w:style w:type="paragraph" w:styleId="777">
    <w:name w:val="endnote text"/>
    <w:basedOn w:val="790"/>
    <w:link w:val="928"/>
    <w:uiPriority w:val="99"/>
    <w:semiHidden/>
    <w:unhideWhenUsed/>
    <w:pPr>
      <w:spacing w:after="0" w:line="240" w:lineRule="auto"/>
    </w:pPr>
    <w:rPr>
      <w:sz w:val="20"/>
    </w:rPr>
  </w:style>
  <w:style w:type="character" w:styleId="778">
    <w:name w:val="endnote reference"/>
    <w:uiPriority w:val="99"/>
    <w:semiHidden/>
    <w:unhideWhenUsed/>
    <w:rPr>
      <w:vertAlign w:val="superscript"/>
    </w:rPr>
  </w:style>
  <w:style w:type="paragraph" w:styleId="779">
    <w:name w:val="toc 1"/>
    <w:basedOn w:val="790"/>
    <w:next w:val="790"/>
    <w:uiPriority w:val="39"/>
    <w:unhideWhenUsed/>
    <w:pPr>
      <w:ind w:left="0" w:right="0" w:firstLine="0"/>
      <w:spacing w:after="57"/>
    </w:pPr>
  </w:style>
  <w:style w:type="paragraph" w:styleId="780">
    <w:name w:val="toc 2"/>
    <w:basedOn w:val="790"/>
    <w:next w:val="790"/>
    <w:uiPriority w:val="39"/>
    <w:unhideWhenUsed/>
    <w:pPr>
      <w:ind w:left="283" w:right="0" w:firstLine="0"/>
      <w:spacing w:after="57"/>
    </w:pPr>
  </w:style>
  <w:style w:type="paragraph" w:styleId="781">
    <w:name w:val="toc 3"/>
    <w:basedOn w:val="790"/>
    <w:next w:val="790"/>
    <w:uiPriority w:val="39"/>
    <w:unhideWhenUsed/>
    <w:pPr>
      <w:ind w:left="567" w:right="0" w:firstLine="0"/>
      <w:spacing w:after="57"/>
    </w:pPr>
  </w:style>
  <w:style w:type="paragraph" w:styleId="782">
    <w:name w:val="toc 4"/>
    <w:basedOn w:val="790"/>
    <w:next w:val="790"/>
    <w:uiPriority w:val="39"/>
    <w:unhideWhenUsed/>
    <w:pPr>
      <w:ind w:left="850" w:right="0" w:firstLine="0"/>
      <w:spacing w:after="57"/>
    </w:pPr>
  </w:style>
  <w:style w:type="paragraph" w:styleId="783">
    <w:name w:val="toc 5"/>
    <w:basedOn w:val="790"/>
    <w:next w:val="790"/>
    <w:uiPriority w:val="39"/>
    <w:unhideWhenUsed/>
    <w:pPr>
      <w:ind w:left="1134" w:right="0" w:firstLine="0"/>
      <w:spacing w:after="57"/>
    </w:pPr>
  </w:style>
  <w:style w:type="paragraph" w:styleId="784">
    <w:name w:val="toc 6"/>
    <w:basedOn w:val="790"/>
    <w:next w:val="790"/>
    <w:uiPriority w:val="39"/>
    <w:unhideWhenUsed/>
    <w:pPr>
      <w:ind w:left="1417" w:right="0" w:firstLine="0"/>
      <w:spacing w:after="57"/>
    </w:pPr>
  </w:style>
  <w:style w:type="paragraph" w:styleId="785">
    <w:name w:val="toc 7"/>
    <w:basedOn w:val="790"/>
    <w:next w:val="790"/>
    <w:uiPriority w:val="39"/>
    <w:unhideWhenUsed/>
    <w:pPr>
      <w:ind w:left="1701" w:right="0" w:firstLine="0"/>
      <w:spacing w:after="57"/>
    </w:pPr>
  </w:style>
  <w:style w:type="paragraph" w:styleId="786">
    <w:name w:val="toc 8"/>
    <w:basedOn w:val="790"/>
    <w:next w:val="790"/>
    <w:uiPriority w:val="39"/>
    <w:unhideWhenUsed/>
    <w:pPr>
      <w:ind w:left="1984" w:right="0" w:firstLine="0"/>
      <w:spacing w:after="57"/>
    </w:pPr>
  </w:style>
  <w:style w:type="paragraph" w:styleId="787">
    <w:name w:val="toc 9"/>
    <w:basedOn w:val="790"/>
    <w:next w:val="790"/>
    <w:uiPriority w:val="39"/>
    <w:unhideWhenUsed/>
    <w:pPr>
      <w:ind w:left="2268" w:right="0" w:firstLine="0"/>
      <w:spacing w:after="57"/>
    </w:pPr>
  </w:style>
  <w:style w:type="paragraph" w:styleId="788">
    <w:name w:val="TOC Heading"/>
    <w:uiPriority w:val="39"/>
    <w:unhideWhenUsed/>
  </w:style>
  <w:style w:type="paragraph" w:styleId="789">
    <w:name w:val="table of figures"/>
    <w:basedOn w:val="790"/>
    <w:next w:val="790"/>
    <w:uiPriority w:val="99"/>
    <w:unhideWhenUsed/>
    <w:pPr>
      <w:spacing w:after="0" w:afterAutospacing="0"/>
    </w:pPr>
  </w:style>
  <w:style w:type="paragraph" w:styleId="790" w:default="1">
    <w:name w:val="Normal"/>
    <w:next w:val="790"/>
    <w:link w:val="790"/>
    <w:qFormat/>
    <w:pPr>
      <w:jc w:val="both"/>
      <w:widowControl w:val="off"/>
    </w:pPr>
    <w:rPr>
      <w:rFonts w:ascii="Calibri" w:hAnsi="Calibri" w:eastAsia="宋体" w:cs="Times New Roman"/>
      <w:sz w:val="21"/>
      <w:szCs w:val="22"/>
      <w:lang w:val="en-US" w:eastAsia="zh-CN" w:bidi="ar-SA"/>
    </w:rPr>
  </w:style>
  <w:style w:type="paragraph" w:styleId="791">
    <w:name w:val="标题 1"/>
    <w:basedOn w:val="790"/>
    <w:next w:val="790"/>
    <w:link w:val="802"/>
    <w:uiPriority w:val="9"/>
    <w:qFormat/>
    <w:pPr>
      <w:keepLines/>
      <w:keepNext/>
      <w:spacing w:before="480" w:after="200"/>
      <w:outlineLvl w:val="0"/>
    </w:pPr>
    <w:rPr>
      <w:rFonts w:ascii="Arial" w:hAnsi="Arial" w:eastAsia="Arial" w:cs="Arial"/>
      <w:sz w:val="40"/>
      <w:szCs w:val="40"/>
    </w:rPr>
  </w:style>
  <w:style w:type="paragraph" w:styleId="792">
    <w:name w:val="标题 2"/>
    <w:basedOn w:val="790"/>
    <w:next w:val="790"/>
    <w:link w:val="790"/>
    <w:uiPriority w:val="9"/>
    <w:unhideWhenUsed/>
    <w:qFormat/>
    <w:pPr>
      <w:keepLines/>
      <w:keepNext/>
      <w:spacing w:before="360" w:after="200"/>
      <w:outlineLvl w:val="1"/>
    </w:pPr>
    <w:rPr>
      <w:rFonts w:ascii="Arial" w:hAnsi="Arial" w:eastAsia="Arial" w:cs="Arial"/>
      <w:sz w:val="34"/>
    </w:rPr>
  </w:style>
  <w:style w:type="paragraph" w:styleId="793">
    <w:name w:val="标题 3"/>
    <w:basedOn w:val="803"/>
    <w:next w:val="804"/>
    <w:link w:val="790"/>
    <w:uiPriority w:val="9"/>
    <w:unhideWhenUsed/>
    <w:qFormat/>
    <w:pPr>
      <w:keepLines/>
      <w:keepNext/>
      <w:spacing w:before="320" w:after="200"/>
      <w:outlineLvl w:val="2"/>
    </w:pPr>
    <w:rPr>
      <w:rFonts w:ascii="Arial" w:hAnsi="Arial" w:eastAsia="Arial" w:cs="Arial"/>
      <w:sz w:val="30"/>
      <w:szCs w:val="30"/>
    </w:rPr>
  </w:style>
  <w:style w:type="paragraph" w:styleId="794">
    <w:name w:val="标题 4"/>
    <w:basedOn w:val="790"/>
    <w:next w:val="790"/>
    <w:link w:val="790"/>
    <w:uiPriority w:val="9"/>
    <w:unhideWhenUsed/>
    <w:qFormat/>
    <w:pPr>
      <w:keepLines/>
      <w:keepNext/>
      <w:spacing w:before="320" w:after="200"/>
      <w:outlineLvl w:val="3"/>
    </w:pPr>
    <w:rPr>
      <w:rFonts w:ascii="Arial" w:hAnsi="Arial" w:eastAsia="Arial" w:cs="Arial"/>
      <w:b/>
      <w:bCs/>
      <w:sz w:val="26"/>
      <w:szCs w:val="26"/>
    </w:rPr>
  </w:style>
  <w:style w:type="paragraph" w:styleId="795">
    <w:name w:val="标题 5"/>
    <w:basedOn w:val="790"/>
    <w:next w:val="790"/>
    <w:link w:val="790"/>
    <w:uiPriority w:val="9"/>
    <w:unhideWhenUsed/>
    <w:qFormat/>
    <w:pPr>
      <w:keepLines/>
      <w:keepNext/>
      <w:spacing w:before="320" w:after="200"/>
      <w:outlineLvl w:val="4"/>
    </w:pPr>
    <w:rPr>
      <w:rFonts w:ascii="Arial" w:hAnsi="Arial" w:eastAsia="Arial" w:cs="Arial"/>
      <w:b/>
      <w:bCs/>
      <w:sz w:val="24"/>
      <w:szCs w:val="24"/>
    </w:rPr>
  </w:style>
  <w:style w:type="paragraph" w:styleId="796">
    <w:name w:val="标题 6"/>
    <w:basedOn w:val="790"/>
    <w:next w:val="790"/>
    <w:link w:val="790"/>
    <w:uiPriority w:val="9"/>
    <w:unhideWhenUsed/>
    <w:qFormat/>
    <w:pPr>
      <w:keepLines/>
      <w:keepNext/>
      <w:spacing w:before="320" w:after="200"/>
      <w:outlineLvl w:val="5"/>
    </w:pPr>
    <w:rPr>
      <w:rFonts w:ascii="Arial" w:hAnsi="Arial" w:eastAsia="Arial" w:cs="Arial"/>
      <w:b/>
      <w:bCs/>
      <w:sz w:val="22"/>
    </w:rPr>
  </w:style>
  <w:style w:type="paragraph" w:styleId="797">
    <w:name w:val="标题 7"/>
    <w:basedOn w:val="790"/>
    <w:next w:val="790"/>
    <w:link w:val="790"/>
    <w:uiPriority w:val="9"/>
    <w:unhideWhenUsed/>
    <w:qFormat/>
    <w:pPr>
      <w:keepLines/>
      <w:keepNext/>
      <w:spacing w:before="320" w:after="200"/>
      <w:outlineLvl w:val="6"/>
    </w:pPr>
    <w:rPr>
      <w:rFonts w:ascii="Arial" w:hAnsi="Arial" w:eastAsia="Arial" w:cs="Arial"/>
      <w:b/>
      <w:bCs/>
      <w:i/>
      <w:iCs/>
      <w:sz w:val="22"/>
    </w:rPr>
  </w:style>
  <w:style w:type="paragraph" w:styleId="798">
    <w:name w:val="标题 8"/>
    <w:basedOn w:val="790"/>
    <w:next w:val="790"/>
    <w:link w:val="790"/>
    <w:uiPriority w:val="9"/>
    <w:unhideWhenUsed/>
    <w:qFormat/>
    <w:pPr>
      <w:keepLines/>
      <w:keepNext/>
      <w:spacing w:before="320" w:after="200"/>
      <w:outlineLvl w:val="7"/>
    </w:pPr>
    <w:rPr>
      <w:rFonts w:ascii="Arial" w:hAnsi="Arial" w:eastAsia="Arial" w:cs="Arial"/>
      <w:i/>
      <w:iCs/>
      <w:sz w:val="22"/>
    </w:rPr>
  </w:style>
  <w:style w:type="paragraph" w:styleId="799">
    <w:name w:val="标题 9"/>
    <w:basedOn w:val="790"/>
    <w:next w:val="790"/>
    <w:link w:val="790"/>
    <w:uiPriority w:val="9"/>
    <w:unhideWhenUsed/>
    <w:qFormat/>
    <w:pPr>
      <w:keepLines/>
      <w:keepNext/>
      <w:spacing w:before="320" w:after="200"/>
      <w:outlineLvl w:val="8"/>
    </w:pPr>
    <w:rPr>
      <w:rFonts w:ascii="Arial" w:hAnsi="Arial" w:eastAsia="Arial" w:cs="Arial"/>
      <w:i/>
      <w:iCs/>
      <w:szCs w:val="21"/>
    </w:rPr>
  </w:style>
  <w:style w:type="character" w:styleId="800">
    <w:name w:val="默认段落字体"/>
    <w:next w:val="800"/>
    <w:link w:val="790"/>
    <w:uiPriority w:val="1"/>
    <w:unhideWhenUsed/>
    <w:qFormat/>
  </w:style>
  <w:style w:type="table" w:styleId="801">
    <w:name w:val="普通表格"/>
    <w:next w:val="801"/>
    <w:link w:val="790"/>
    <w:uiPriority w:val="99"/>
    <w:unhideWhenUsed/>
    <w:qFormat/>
    <w:tblPr/>
  </w:style>
  <w:style w:type="character" w:styleId="802">
    <w:name w:val="标题 1 字符2"/>
    <w:next w:val="802"/>
    <w:link w:val="791"/>
    <w:uiPriority w:val="9"/>
    <w:qFormat/>
    <w:rPr>
      <w:rFonts w:ascii="Arial" w:hAnsi="Arial" w:eastAsia="Arial" w:cs="Arial"/>
      <w:sz w:val="40"/>
      <w:szCs w:val="40"/>
    </w:rPr>
  </w:style>
  <w:style w:type="paragraph" w:styleId="803">
    <w:name w:val="Normal1"/>
    <w:next w:val="793"/>
    <w:link w:val="790"/>
    <w:qFormat/>
    <w:rPr>
      <w:rFonts w:ascii="Times New Roman" w:hAnsi="Times New Roman" w:eastAsia="Times New Roman" w:cs="Times New Roman"/>
      <w:sz w:val="24"/>
      <w:szCs w:val="24"/>
      <w:lang w:val="en-US" w:eastAsia="zh-CN" w:bidi="ar-SA"/>
    </w:rPr>
  </w:style>
  <w:style w:type="paragraph" w:styleId="804">
    <w:name w:val="Normal_19"/>
    <w:next w:val="805"/>
    <w:link w:val="790"/>
    <w:qFormat/>
    <w:rPr>
      <w:rFonts w:ascii="Times New Roman" w:hAnsi="Times New Roman" w:eastAsia="Times New Roman" w:cs="Times New Roman"/>
      <w:sz w:val="24"/>
      <w:szCs w:val="24"/>
      <w:lang w:val="en-US" w:eastAsia="zh-CN" w:bidi="ar-SA"/>
    </w:rPr>
  </w:style>
  <w:style w:type="paragraph" w:styleId="805">
    <w:name w:val="正文1"/>
    <w:next w:val="806"/>
    <w:link w:val="790"/>
    <w:qFormat/>
    <w:pPr>
      <w:jc w:val="both"/>
      <w:widowControl w:val="off"/>
    </w:pPr>
    <w:rPr>
      <w:rFonts w:ascii="Times New Roman" w:hAnsi="Times New Roman" w:eastAsia="宋体" w:cs="Times New Roman"/>
      <w:szCs w:val="21"/>
      <w:lang w:val="en-US" w:eastAsia="zh-CN" w:bidi="ar-SA"/>
    </w:rPr>
  </w:style>
  <w:style w:type="paragraph" w:styleId="806">
    <w:name w:val="Body Text First Indent1"/>
    <w:basedOn w:val="807"/>
    <w:next w:val="806"/>
    <w:link w:val="790"/>
    <w:uiPriority w:val="99"/>
    <w:unhideWhenUsed/>
    <w:qFormat/>
    <w:pPr>
      <w:ind w:firstLine="420"/>
    </w:pPr>
  </w:style>
  <w:style w:type="paragraph" w:styleId="807">
    <w:name w:val="Body Text1"/>
    <w:basedOn w:val="805"/>
    <w:next w:val="807"/>
    <w:link w:val="790"/>
    <w:uiPriority w:val="99"/>
    <w:unhideWhenUsed/>
    <w:qFormat/>
    <w:pPr>
      <w:spacing w:after="120"/>
    </w:pPr>
  </w:style>
  <w:style w:type="paragraph" w:styleId="808">
    <w:name w:val="目录 7"/>
    <w:basedOn w:val="790"/>
    <w:next w:val="790"/>
    <w:link w:val="790"/>
    <w:qFormat/>
    <w:pPr>
      <w:ind w:left="1260"/>
      <w:jc w:val="left"/>
    </w:pPr>
    <w:rPr>
      <w:rFonts w:cs="Calibri"/>
      <w:sz w:val="18"/>
      <w:szCs w:val="18"/>
    </w:rPr>
  </w:style>
  <w:style w:type="paragraph" w:styleId="809">
    <w:name w:val="正文缩进"/>
    <w:basedOn w:val="790"/>
    <w:next w:val="809"/>
    <w:link w:val="790"/>
    <w:qFormat/>
    <w:pPr>
      <w:ind w:firstLine="420"/>
    </w:pPr>
    <w:rPr>
      <w:szCs w:val="21"/>
    </w:rPr>
  </w:style>
  <w:style w:type="paragraph" w:styleId="810">
    <w:name w:val="题注"/>
    <w:basedOn w:val="790"/>
    <w:next w:val="790"/>
    <w:link w:val="790"/>
    <w:uiPriority w:val="35"/>
    <w:unhideWhenUsed/>
    <w:qFormat/>
    <w:pPr>
      <w:spacing w:line="276" w:lineRule="auto"/>
    </w:pPr>
    <w:rPr>
      <w:b/>
      <w:bCs/>
      <w:color w:val="4f81bd"/>
      <w:sz w:val="18"/>
      <w:szCs w:val="18"/>
    </w:rPr>
  </w:style>
  <w:style w:type="paragraph" w:styleId="811">
    <w:name w:val="批注文字"/>
    <w:basedOn w:val="790"/>
    <w:next w:val="811"/>
    <w:link w:val="790"/>
    <w:uiPriority w:val="99"/>
    <w:unhideWhenUsed/>
    <w:qFormat/>
    <w:pPr>
      <w:jc w:val="left"/>
    </w:pPr>
  </w:style>
  <w:style w:type="paragraph" w:styleId="812">
    <w:name w:val="正文文本"/>
    <w:basedOn w:val="790"/>
    <w:next w:val="812"/>
    <w:link w:val="790"/>
    <w:uiPriority w:val="1"/>
    <w:qFormat/>
    <w:pPr>
      <w:ind w:firstLine="600"/>
    </w:pPr>
    <w:rPr>
      <w:rFonts w:ascii="Times New Roman" w:hAnsi="Times New Roman" w:eastAsia="方正仿宋_GBK"/>
      <w:b/>
      <w:bCs/>
      <w:color w:val="ff0000"/>
      <w:sz w:val="30"/>
      <w:szCs w:val="30"/>
    </w:rPr>
  </w:style>
  <w:style w:type="paragraph" w:styleId="813">
    <w:name w:val="正文文本缩进"/>
    <w:basedOn w:val="790"/>
    <w:next w:val="813"/>
    <w:link w:val="790"/>
    <w:unhideWhenUsed/>
    <w:qFormat/>
    <w:pPr>
      <w:ind w:left="420"/>
      <w:spacing w:after="120"/>
    </w:pPr>
  </w:style>
  <w:style w:type="paragraph" w:styleId="814">
    <w:name w:val="目录 5"/>
    <w:basedOn w:val="790"/>
    <w:next w:val="790"/>
    <w:link w:val="790"/>
    <w:qFormat/>
    <w:pPr>
      <w:ind w:left="840"/>
      <w:jc w:val="left"/>
    </w:pPr>
    <w:rPr>
      <w:rFonts w:cs="Calibri"/>
      <w:sz w:val="18"/>
      <w:szCs w:val="18"/>
    </w:rPr>
  </w:style>
  <w:style w:type="paragraph" w:styleId="815">
    <w:name w:val="目录 3"/>
    <w:basedOn w:val="790"/>
    <w:next w:val="790"/>
    <w:link w:val="790"/>
    <w:uiPriority w:val="39"/>
    <w:qFormat/>
    <w:pPr>
      <w:ind w:left="420"/>
      <w:jc w:val="left"/>
    </w:pPr>
    <w:rPr>
      <w:rFonts w:cs="Calibri"/>
      <w:i/>
      <w:iCs/>
      <w:sz w:val="20"/>
      <w:szCs w:val="20"/>
    </w:rPr>
  </w:style>
  <w:style w:type="paragraph" w:styleId="816">
    <w:name w:val="纯文本"/>
    <w:basedOn w:val="790"/>
    <w:next w:val="816"/>
    <w:link w:val="790"/>
    <w:qFormat/>
    <w:rPr>
      <w:rFonts w:ascii="宋体" w:hAnsi="Courier New" w:cs="Courier New"/>
      <w:szCs w:val="21"/>
    </w:rPr>
  </w:style>
  <w:style w:type="paragraph" w:styleId="817">
    <w:name w:val="目录 8"/>
    <w:basedOn w:val="790"/>
    <w:next w:val="790"/>
    <w:link w:val="790"/>
    <w:qFormat/>
    <w:pPr>
      <w:ind w:left="1470"/>
      <w:jc w:val="left"/>
    </w:pPr>
    <w:rPr>
      <w:rFonts w:cs="Calibri"/>
      <w:sz w:val="18"/>
      <w:szCs w:val="18"/>
    </w:rPr>
  </w:style>
  <w:style w:type="paragraph" w:styleId="818">
    <w:name w:val="尾注文本"/>
    <w:basedOn w:val="790"/>
    <w:next w:val="818"/>
    <w:link w:val="790"/>
    <w:uiPriority w:val="99"/>
    <w:unhideWhenUsed/>
    <w:qFormat/>
    <w:rPr>
      <w:sz w:val="20"/>
    </w:rPr>
  </w:style>
  <w:style w:type="paragraph" w:styleId="819">
    <w:name w:val="批注框文本"/>
    <w:basedOn w:val="790"/>
    <w:next w:val="819"/>
    <w:link w:val="820"/>
    <w:uiPriority w:val="99"/>
    <w:unhideWhenUsed/>
    <w:qFormat/>
    <w:rPr>
      <w:rFonts w:ascii="宋体"/>
      <w:sz w:val="18"/>
      <w:szCs w:val="18"/>
    </w:rPr>
  </w:style>
  <w:style w:type="character" w:styleId="820">
    <w:name w:val="批注框文本 字符"/>
    <w:basedOn w:val="800"/>
    <w:next w:val="820"/>
    <w:link w:val="819"/>
    <w:uiPriority w:val="99"/>
    <w:semiHidden/>
    <w:qFormat/>
    <w:rPr>
      <w:rFonts w:ascii="宋体" w:hAnsi="Calibri"/>
      <w:sz w:val="18"/>
      <w:szCs w:val="18"/>
    </w:rPr>
  </w:style>
  <w:style w:type="paragraph" w:styleId="821">
    <w:name w:val="页脚"/>
    <w:basedOn w:val="790"/>
    <w:next w:val="821"/>
    <w:link w:val="790"/>
    <w:uiPriority w:val="99"/>
    <w:unhideWhenUsed/>
    <w:qFormat/>
    <w:pPr>
      <w:tabs>
        <w:tab w:val="center" w:pos="7143" w:leader="none"/>
        <w:tab w:val="right" w:pos="14287" w:leader="none"/>
      </w:tabs>
    </w:pPr>
  </w:style>
  <w:style w:type="paragraph" w:styleId="822">
    <w:name w:val="页眉"/>
    <w:basedOn w:val="790"/>
    <w:next w:val="822"/>
    <w:link w:val="790"/>
    <w:uiPriority w:val="99"/>
    <w:unhideWhenUsed/>
    <w:qFormat/>
    <w:pPr>
      <w:tabs>
        <w:tab w:val="center" w:pos="7143" w:leader="none"/>
        <w:tab w:val="right" w:pos="14287" w:leader="none"/>
      </w:tabs>
    </w:pPr>
  </w:style>
  <w:style w:type="paragraph" w:styleId="823">
    <w:name w:val="目录 1"/>
    <w:basedOn w:val="790"/>
    <w:next w:val="790"/>
    <w:link w:val="790"/>
    <w:uiPriority w:val="39"/>
    <w:qFormat/>
    <w:pPr>
      <w:jc w:val="left"/>
      <w:spacing w:before="120" w:after="120"/>
    </w:pPr>
    <w:rPr>
      <w:rFonts w:cs="Calibri"/>
      <w:b/>
      <w:bCs/>
      <w:caps/>
      <w:sz w:val="20"/>
      <w:szCs w:val="20"/>
    </w:rPr>
  </w:style>
  <w:style w:type="paragraph" w:styleId="824">
    <w:name w:val="目录 4"/>
    <w:basedOn w:val="790"/>
    <w:next w:val="790"/>
    <w:link w:val="790"/>
    <w:qFormat/>
    <w:pPr>
      <w:ind w:left="630"/>
      <w:jc w:val="left"/>
    </w:pPr>
    <w:rPr>
      <w:rFonts w:cs="Calibri"/>
      <w:sz w:val="18"/>
      <w:szCs w:val="18"/>
    </w:rPr>
  </w:style>
  <w:style w:type="paragraph" w:styleId="825">
    <w:name w:val="副标题"/>
    <w:basedOn w:val="790"/>
    <w:next w:val="790"/>
    <w:link w:val="790"/>
    <w:uiPriority w:val="11"/>
    <w:qFormat/>
    <w:pPr>
      <w:spacing w:before="200" w:after="200"/>
    </w:pPr>
    <w:rPr>
      <w:sz w:val="24"/>
      <w:szCs w:val="24"/>
    </w:rPr>
  </w:style>
  <w:style w:type="paragraph" w:styleId="826">
    <w:name w:val="脚注文本"/>
    <w:basedOn w:val="790"/>
    <w:next w:val="826"/>
    <w:link w:val="790"/>
    <w:uiPriority w:val="99"/>
    <w:unhideWhenUsed/>
    <w:qFormat/>
    <w:pPr>
      <w:spacing w:after="40"/>
    </w:pPr>
    <w:rPr>
      <w:sz w:val="18"/>
    </w:rPr>
  </w:style>
  <w:style w:type="paragraph" w:styleId="827">
    <w:name w:val="目录 6"/>
    <w:basedOn w:val="790"/>
    <w:next w:val="790"/>
    <w:link w:val="790"/>
    <w:qFormat/>
    <w:pPr>
      <w:ind w:left="1050"/>
      <w:jc w:val="left"/>
    </w:pPr>
    <w:rPr>
      <w:rFonts w:cs="Calibri"/>
      <w:sz w:val="18"/>
      <w:szCs w:val="18"/>
    </w:rPr>
  </w:style>
  <w:style w:type="paragraph" w:styleId="828">
    <w:name w:val="图表目录"/>
    <w:basedOn w:val="790"/>
    <w:next w:val="790"/>
    <w:link w:val="790"/>
    <w:uiPriority w:val="99"/>
    <w:unhideWhenUsed/>
    <w:qFormat/>
  </w:style>
  <w:style w:type="paragraph" w:styleId="829">
    <w:name w:val="目录 2"/>
    <w:basedOn w:val="790"/>
    <w:next w:val="790"/>
    <w:link w:val="790"/>
    <w:uiPriority w:val="39"/>
    <w:qFormat/>
    <w:pPr>
      <w:ind w:left="210"/>
      <w:jc w:val="left"/>
    </w:pPr>
    <w:rPr>
      <w:rFonts w:cs="Calibri"/>
      <w:smallCaps/>
      <w:sz w:val="20"/>
      <w:szCs w:val="20"/>
    </w:rPr>
  </w:style>
  <w:style w:type="paragraph" w:styleId="830">
    <w:name w:val="目录 9"/>
    <w:basedOn w:val="790"/>
    <w:next w:val="790"/>
    <w:link w:val="790"/>
    <w:qFormat/>
    <w:pPr>
      <w:ind w:left="1680"/>
      <w:jc w:val="left"/>
    </w:pPr>
    <w:rPr>
      <w:rFonts w:cs="Calibri"/>
      <w:sz w:val="18"/>
      <w:szCs w:val="18"/>
    </w:rPr>
  </w:style>
  <w:style w:type="paragraph" w:styleId="831">
    <w:name w:val="正文文本 2"/>
    <w:basedOn w:val="790"/>
    <w:next w:val="812"/>
    <w:link w:val="790"/>
    <w:qFormat/>
  </w:style>
  <w:style w:type="paragraph" w:styleId="832">
    <w:name w:val="普通(网站)"/>
    <w:basedOn w:val="790"/>
    <w:next w:val="832"/>
    <w:link w:val="790"/>
    <w:uiPriority w:val="99"/>
    <w:qFormat/>
    <w:pPr>
      <w:jc w:val="left"/>
      <w:spacing w:before="100" w:beforeAutospacing="1" w:after="100" w:afterAutospacing="1"/>
      <w:widowControl/>
    </w:pPr>
    <w:rPr>
      <w:rFonts w:ascii="宋体" w:hAnsi="宋体" w:cs="宋体"/>
      <w:sz w:val="24"/>
      <w:szCs w:val="24"/>
    </w:rPr>
  </w:style>
  <w:style w:type="paragraph" w:styleId="833">
    <w:name w:val="标题"/>
    <w:basedOn w:val="790"/>
    <w:next w:val="790"/>
    <w:link w:val="790"/>
    <w:uiPriority w:val="10"/>
    <w:qFormat/>
    <w:pPr>
      <w:contextualSpacing/>
      <w:spacing w:before="300" w:after="200"/>
    </w:pPr>
    <w:rPr>
      <w:sz w:val="48"/>
      <w:szCs w:val="48"/>
    </w:rPr>
  </w:style>
  <w:style w:type="table" w:styleId="834">
    <w:name w:val="网格型"/>
    <w:next w:val="834"/>
    <w:link w:val="790"/>
    <w:uiPriority w:val="59"/>
    <w:qFormat/>
    <w:tblPr/>
  </w:style>
  <w:style w:type="character" w:styleId="835">
    <w:name w:val="尾注引用"/>
    <w:next w:val="835"/>
    <w:link w:val="790"/>
    <w:uiPriority w:val="99"/>
    <w:unhideWhenUsed/>
    <w:qFormat/>
    <w:rPr>
      <w:vertAlign w:val="superscript"/>
    </w:rPr>
  </w:style>
  <w:style w:type="character" w:styleId="836">
    <w:name w:val="强调"/>
    <w:next w:val="836"/>
    <w:link w:val="790"/>
    <w:qFormat/>
    <w:rPr>
      <w:i/>
    </w:rPr>
  </w:style>
  <w:style w:type="character" w:styleId="837">
    <w:name w:val="超链接"/>
    <w:next w:val="837"/>
    <w:link w:val="790"/>
    <w:uiPriority w:val="99"/>
    <w:unhideWhenUsed/>
    <w:qFormat/>
    <w:rPr>
      <w:color w:val="0000ff"/>
      <w:u w:val="single"/>
    </w:rPr>
  </w:style>
  <w:style w:type="character" w:styleId="838">
    <w:name w:val="批注引用"/>
    <w:basedOn w:val="800"/>
    <w:next w:val="838"/>
    <w:link w:val="790"/>
    <w:uiPriority w:val="99"/>
    <w:unhideWhenUsed/>
    <w:qFormat/>
    <w:rPr>
      <w:sz w:val="21"/>
      <w:szCs w:val="21"/>
    </w:rPr>
  </w:style>
  <w:style w:type="character" w:styleId="839">
    <w:name w:val="脚注引用"/>
    <w:next w:val="839"/>
    <w:link w:val="790"/>
    <w:uiPriority w:val="99"/>
    <w:unhideWhenUsed/>
    <w:qFormat/>
    <w:rPr>
      <w:vertAlign w:val="superscript"/>
    </w:rPr>
  </w:style>
  <w:style w:type="table" w:styleId="840">
    <w:name w:val="无格式表格 11"/>
    <w:basedOn w:val="841"/>
    <w:next w:val="840"/>
    <w:link w:val="790"/>
    <w:uiPriority w:val="59"/>
    <w:qFormat/>
    <w:tblPr/>
  </w:style>
  <w:style w:type="table" w:styleId="841">
    <w:name w:val="普通表格11"/>
    <w:next w:val="841"/>
    <w:link w:val="790"/>
    <w:uiPriority w:val="99"/>
    <w:unhideWhenUsed/>
    <w:qFormat/>
    <w:tblPr/>
  </w:style>
  <w:style w:type="table" w:styleId="842">
    <w:name w:val="无格式表格 21"/>
    <w:basedOn w:val="841"/>
    <w:next w:val="842"/>
    <w:link w:val="790"/>
    <w:uiPriority w:val="59"/>
    <w:qFormat/>
    <w:tblPr/>
  </w:style>
  <w:style w:type="table" w:styleId="843">
    <w:name w:val="无格式表格 31"/>
    <w:basedOn w:val="841"/>
    <w:next w:val="843"/>
    <w:link w:val="790"/>
    <w:uiPriority w:val="99"/>
    <w:qFormat/>
    <w:tblPr/>
  </w:style>
  <w:style w:type="table" w:styleId="844">
    <w:name w:val="无格式表格 41"/>
    <w:basedOn w:val="841"/>
    <w:next w:val="844"/>
    <w:link w:val="790"/>
    <w:uiPriority w:val="99"/>
    <w:qFormat/>
    <w:tblPr/>
  </w:style>
  <w:style w:type="table" w:styleId="845">
    <w:name w:val="无格式表格 51"/>
    <w:basedOn w:val="841"/>
    <w:next w:val="845"/>
    <w:link w:val="790"/>
    <w:uiPriority w:val="99"/>
    <w:qFormat/>
    <w:tblPr/>
  </w:style>
  <w:style w:type="table" w:styleId="846">
    <w:name w:val="网格表 1 浅色1"/>
    <w:basedOn w:val="841"/>
    <w:next w:val="846"/>
    <w:link w:val="790"/>
    <w:uiPriority w:val="99"/>
    <w:qFormat/>
    <w:tblPr/>
  </w:style>
  <w:style w:type="table" w:styleId="847">
    <w:name w:val="网格表 21"/>
    <w:basedOn w:val="841"/>
    <w:next w:val="847"/>
    <w:link w:val="790"/>
    <w:uiPriority w:val="99"/>
    <w:qFormat/>
    <w:tblPr/>
  </w:style>
  <w:style w:type="table" w:styleId="848">
    <w:name w:val="网格表 31"/>
    <w:basedOn w:val="841"/>
    <w:next w:val="848"/>
    <w:link w:val="790"/>
    <w:uiPriority w:val="99"/>
    <w:qFormat/>
    <w:tblPr/>
  </w:style>
  <w:style w:type="table" w:styleId="849">
    <w:name w:val="网格表 41"/>
    <w:basedOn w:val="841"/>
    <w:next w:val="849"/>
    <w:link w:val="790"/>
    <w:uiPriority w:val="59"/>
    <w:qFormat/>
    <w:tblPr/>
  </w:style>
  <w:style w:type="table" w:styleId="850">
    <w:name w:val="网格表 5 深色1"/>
    <w:basedOn w:val="841"/>
    <w:next w:val="850"/>
    <w:link w:val="790"/>
    <w:uiPriority w:val="99"/>
    <w:qFormat/>
    <w:tblPr/>
  </w:style>
  <w:style w:type="table" w:styleId="851">
    <w:name w:val="网格表 6 彩色1"/>
    <w:basedOn w:val="841"/>
    <w:next w:val="851"/>
    <w:link w:val="790"/>
    <w:uiPriority w:val="99"/>
    <w:qFormat/>
    <w:tblPr/>
  </w:style>
  <w:style w:type="table" w:styleId="852">
    <w:name w:val="网格表 7 彩色1"/>
    <w:basedOn w:val="841"/>
    <w:next w:val="852"/>
    <w:link w:val="790"/>
    <w:uiPriority w:val="99"/>
    <w:qFormat/>
    <w:tblPr/>
  </w:style>
  <w:style w:type="table" w:styleId="853">
    <w:name w:val="清单表 1 浅色1"/>
    <w:basedOn w:val="841"/>
    <w:next w:val="853"/>
    <w:link w:val="790"/>
    <w:uiPriority w:val="99"/>
    <w:qFormat/>
    <w:tblPr/>
  </w:style>
  <w:style w:type="table" w:styleId="854">
    <w:name w:val="清单表 21"/>
    <w:basedOn w:val="841"/>
    <w:next w:val="854"/>
    <w:link w:val="790"/>
    <w:uiPriority w:val="99"/>
    <w:qFormat/>
    <w:tblPr/>
  </w:style>
  <w:style w:type="table" w:styleId="855">
    <w:name w:val="清单表 31"/>
    <w:basedOn w:val="841"/>
    <w:next w:val="855"/>
    <w:link w:val="790"/>
    <w:uiPriority w:val="99"/>
    <w:qFormat/>
    <w:tblPr/>
  </w:style>
  <w:style w:type="table" w:styleId="856">
    <w:name w:val="清单表 41"/>
    <w:basedOn w:val="841"/>
    <w:next w:val="856"/>
    <w:link w:val="790"/>
    <w:uiPriority w:val="99"/>
    <w:qFormat/>
    <w:tblPr/>
  </w:style>
  <w:style w:type="table" w:styleId="857">
    <w:name w:val="清单表 5 深色1"/>
    <w:basedOn w:val="841"/>
    <w:next w:val="857"/>
    <w:link w:val="790"/>
    <w:uiPriority w:val="99"/>
    <w:qFormat/>
    <w:tblPr/>
  </w:style>
  <w:style w:type="table" w:styleId="858">
    <w:name w:val="清单表 6 彩色1"/>
    <w:basedOn w:val="841"/>
    <w:next w:val="858"/>
    <w:link w:val="790"/>
    <w:uiPriority w:val="99"/>
    <w:qFormat/>
    <w:tblPr/>
  </w:style>
  <w:style w:type="table" w:styleId="859">
    <w:name w:val="清单表 7 彩色1"/>
    <w:basedOn w:val="841"/>
    <w:next w:val="859"/>
    <w:link w:val="790"/>
    <w:uiPriority w:val="99"/>
    <w:qFormat/>
    <w:tblPr/>
  </w:style>
  <w:style w:type="paragraph" w:styleId="860">
    <w:name w:val="TOC 标题1"/>
    <w:next w:val="860"/>
    <w:link w:val="790"/>
    <w:uiPriority w:val="39"/>
    <w:unhideWhenUsed/>
    <w:qFormat/>
    <w:rPr>
      <w:rFonts w:ascii="Times New Roman" w:hAnsi="Times New Roman" w:eastAsia="宋体" w:cs="Times New Roman"/>
      <w:lang w:val="en-US" w:eastAsia="zh-CN" w:bidi="ar-SA"/>
    </w:rPr>
  </w:style>
  <w:style w:type="paragraph" w:styleId="861">
    <w:name w:val="TOC 标题116"/>
    <w:next w:val="861"/>
    <w:link w:val="790"/>
    <w:uiPriority w:val="39"/>
    <w:unhideWhenUsed/>
    <w:qFormat/>
    <w:rPr>
      <w:rFonts w:ascii="Times New Roman" w:hAnsi="Times New Roman" w:eastAsia="宋体" w:cs="Times New Roman"/>
      <w:lang w:val="en-US" w:eastAsia="zh-CN" w:bidi="ar-SA"/>
    </w:rPr>
  </w:style>
  <w:style w:type="paragraph" w:styleId="862">
    <w:name w:val="TOC 标题115"/>
    <w:next w:val="862"/>
    <w:link w:val="790"/>
    <w:uiPriority w:val="39"/>
    <w:unhideWhenUsed/>
    <w:qFormat/>
    <w:rPr>
      <w:rFonts w:ascii="Times New Roman" w:hAnsi="Times New Roman" w:eastAsia="宋体" w:cs="Times New Roman"/>
      <w:lang w:val="en-US" w:eastAsia="zh-CN" w:bidi="ar-SA"/>
    </w:rPr>
  </w:style>
  <w:style w:type="paragraph" w:styleId="863">
    <w:name w:val="TOC 标题114"/>
    <w:next w:val="863"/>
    <w:link w:val="790"/>
    <w:uiPriority w:val="39"/>
    <w:unhideWhenUsed/>
    <w:qFormat/>
    <w:rPr>
      <w:rFonts w:ascii="Times New Roman" w:hAnsi="Times New Roman" w:eastAsia="宋体" w:cs="Times New Roman"/>
      <w:lang w:val="en-US" w:eastAsia="zh-CN" w:bidi="ar-SA"/>
    </w:rPr>
  </w:style>
  <w:style w:type="character" w:styleId="864">
    <w:name w:val="标题 1 字符"/>
    <w:next w:val="864"/>
    <w:link w:val="865"/>
    <w:qFormat/>
    <w:rPr>
      <w:b/>
      <w:sz w:val="44"/>
    </w:rPr>
  </w:style>
  <w:style w:type="paragraph" w:styleId="865">
    <w:name w:val="标题 11"/>
    <w:basedOn w:val="790"/>
    <w:next w:val="790"/>
    <w:link w:val="864"/>
    <w:qFormat/>
    <w:pPr>
      <w:keepLines/>
      <w:keepNext/>
      <w:spacing w:before="340" w:after="330" w:line="576" w:lineRule="auto"/>
      <w:outlineLvl w:val="0"/>
    </w:pPr>
    <w:rPr>
      <w:rFonts w:ascii="Times New Roman" w:hAnsi="Times New Roman"/>
      <w:b/>
      <w:sz w:val="44"/>
      <w:szCs w:val="20"/>
    </w:rPr>
  </w:style>
  <w:style w:type="character" w:styleId="866">
    <w:name w:val="标题 2 字符"/>
    <w:next w:val="866"/>
    <w:link w:val="867"/>
    <w:qFormat/>
    <w:rPr>
      <w:rFonts w:ascii="Arial" w:hAnsi="Arial" w:eastAsia="黑体"/>
      <w:b/>
      <w:sz w:val="32"/>
    </w:rPr>
  </w:style>
  <w:style w:type="paragraph" w:styleId="867">
    <w:name w:val="标题 21"/>
    <w:basedOn w:val="790"/>
    <w:next w:val="790"/>
    <w:link w:val="866"/>
    <w:qFormat/>
    <w:pPr>
      <w:keepLines/>
      <w:keepNext/>
      <w:spacing w:before="260" w:after="260" w:line="413" w:lineRule="auto"/>
      <w:outlineLvl w:val="1"/>
    </w:pPr>
    <w:rPr>
      <w:rFonts w:ascii="Arial" w:hAnsi="Arial" w:eastAsia="黑体"/>
      <w:b/>
      <w:sz w:val="32"/>
      <w:szCs w:val="20"/>
    </w:rPr>
  </w:style>
  <w:style w:type="character" w:styleId="868">
    <w:name w:val="标题 3 字符"/>
    <w:next w:val="868"/>
    <w:link w:val="869"/>
    <w:qFormat/>
    <w:rPr>
      <w:b/>
      <w:sz w:val="32"/>
    </w:rPr>
  </w:style>
  <w:style w:type="paragraph" w:styleId="869">
    <w:name w:val="标题 31"/>
    <w:basedOn w:val="790"/>
    <w:next w:val="790"/>
    <w:link w:val="868"/>
    <w:qFormat/>
    <w:pPr>
      <w:keepLines/>
      <w:keepNext/>
      <w:spacing w:before="260" w:after="260" w:line="413" w:lineRule="auto"/>
      <w:outlineLvl w:val="2"/>
    </w:pPr>
    <w:rPr>
      <w:rFonts w:ascii="Times New Roman" w:hAnsi="Times New Roman"/>
      <w:b/>
      <w:sz w:val="32"/>
      <w:szCs w:val="20"/>
    </w:rPr>
  </w:style>
  <w:style w:type="character" w:styleId="870">
    <w:name w:val="标题 4 字符"/>
    <w:next w:val="870"/>
    <w:link w:val="871"/>
    <w:qFormat/>
    <w:rPr>
      <w:rFonts w:ascii="宋体" w:eastAsia="宋体"/>
      <w:color w:val="800000"/>
      <w:sz w:val="28"/>
      <w:lang w:val="en-US" w:eastAsia="zh-CN" w:bidi="ar-SA"/>
    </w:rPr>
  </w:style>
  <w:style w:type="paragraph" w:styleId="871">
    <w:name w:val="标题 41"/>
    <w:basedOn w:val="790"/>
    <w:next w:val="790"/>
    <w:link w:val="87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2">
    <w:name w:val="List Paragraph"/>
    <w:basedOn w:val="790"/>
    <w:next w:val="872"/>
    <w:link w:val="790"/>
    <w:uiPriority w:val="34"/>
    <w:qFormat/>
    <w:pPr>
      <w:contextualSpacing/>
      <w:ind w:left="720"/>
    </w:pPr>
  </w:style>
  <w:style w:type="paragraph" w:styleId="873">
    <w:name w:val="No Spacing"/>
    <w:next w:val="873"/>
    <w:link w:val="790"/>
    <w:uiPriority w:val="1"/>
    <w:qFormat/>
    <w:rPr>
      <w:rFonts w:ascii="Times New Roman" w:hAnsi="Times New Roman" w:eastAsia="宋体" w:cs="Times New Roman"/>
      <w:lang w:val="en-US" w:eastAsia="zh-CN" w:bidi="ar-SA"/>
    </w:rPr>
  </w:style>
  <w:style w:type="paragraph" w:styleId="874">
    <w:name w:val="Quote"/>
    <w:basedOn w:val="790"/>
    <w:next w:val="790"/>
    <w:link w:val="790"/>
    <w:uiPriority w:val="29"/>
    <w:qFormat/>
    <w:pPr>
      <w:ind w:left="720" w:right="720"/>
    </w:pPr>
    <w:rPr>
      <w:i/>
    </w:rPr>
  </w:style>
  <w:style w:type="paragraph" w:styleId="875">
    <w:name w:val="Intense Quote"/>
    <w:basedOn w:val="790"/>
    <w:next w:val="790"/>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6">
    <w:name w:val="TOC 标题113"/>
    <w:next w:val="876"/>
    <w:link w:val="790"/>
    <w:uiPriority w:val="39"/>
    <w:unhideWhenUsed/>
    <w:qFormat/>
    <w:rPr>
      <w:rFonts w:ascii="Times New Roman" w:hAnsi="Times New Roman" w:eastAsia="宋体" w:cs="Times New Roman"/>
      <w:lang w:val="en-US" w:eastAsia="zh-CN" w:bidi="ar-SA"/>
    </w:rPr>
  </w:style>
  <w:style w:type="paragraph" w:styleId="877">
    <w:name w:val="标题 111"/>
    <w:basedOn w:val="790"/>
    <w:next w:val="790"/>
    <w:link w:val="878"/>
    <w:uiPriority w:val="9"/>
    <w:qFormat/>
    <w:pPr>
      <w:keepLines/>
      <w:keepNext/>
      <w:spacing w:before="480" w:after="200"/>
      <w:outlineLvl w:val="0"/>
    </w:pPr>
    <w:rPr>
      <w:rFonts w:ascii="Arial" w:hAnsi="Arial" w:eastAsia="Arial" w:cs="Arial"/>
      <w:sz w:val="40"/>
      <w:szCs w:val="40"/>
    </w:rPr>
  </w:style>
  <w:style w:type="character" w:styleId="878">
    <w:name w:val="标题 1 字符1"/>
    <w:next w:val="878"/>
    <w:link w:val="877"/>
    <w:uiPriority w:val="9"/>
    <w:qFormat/>
    <w:rPr>
      <w:rFonts w:ascii="Arial" w:hAnsi="Arial" w:eastAsia="Arial" w:cs="Arial"/>
      <w:sz w:val="40"/>
      <w:szCs w:val="40"/>
    </w:rPr>
  </w:style>
  <w:style w:type="paragraph" w:styleId="879">
    <w:name w:val="标题 211"/>
    <w:basedOn w:val="790"/>
    <w:next w:val="790"/>
    <w:link w:val="790"/>
    <w:uiPriority w:val="9"/>
    <w:qFormat/>
    <w:pPr>
      <w:keepLines/>
      <w:keepNext/>
      <w:spacing w:before="360" w:after="200"/>
      <w:outlineLvl w:val="1"/>
    </w:pPr>
    <w:rPr>
      <w:rFonts w:ascii="Arial" w:hAnsi="Arial" w:eastAsia="Arial" w:cs="Arial"/>
      <w:sz w:val="34"/>
    </w:rPr>
  </w:style>
  <w:style w:type="paragraph" w:styleId="880">
    <w:name w:val="标题 311"/>
    <w:basedOn w:val="790"/>
    <w:next w:val="790"/>
    <w:link w:val="790"/>
    <w:uiPriority w:val="9"/>
    <w:qFormat/>
    <w:pPr>
      <w:keepLines/>
      <w:keepNext/>
      <w:spacing w:before="320" w:after="200"/>
      <w:outlineLvl w:val="2"/>
    </w:pPr>
    <w:rPr>
      <w:rFonts w:ascii="Arial" w:hAnsi="Arial" w:eastAsia="Arial" w:cs="Arial"/>
      <w:sz w:val="30"/>
      <w:szCs w:val="30"/>
    </w:rPr>
  </w:style>
  <w:style w:type="paragraph" w:styleId="881">
    <w:name w:val="标题 411"/>
    <w:basedOn w:val="790"/>
    <w:next w:val="790"/>
    <w:link w:val="790"/>
    <w:uiPriority w:val="9"/>
    <w:qFormat/>
    <w:pPr>
      <w:keepLines/>
      <w:keepNext/>
      <w:spacing w:before="320" w:after="200"/>
      <w:outlineLvl w:val="3"/>
    </w:pPr>
    <w:rPr>
      <w:rFonts w:ascii="Arial" w:hAnsi="Arial" w:eastAsia="Arial" w:cs="Arial"/>
      <w:b/>
      <w:bCs/>
      <w:sz w:val="26"/>
      <w:szCs w:val="26"/>
    </w:rPr>
  </w:style>
  <w:style w:type="paragraph" w:styleId="882">
    <w:name w:val="标题 511"/>
    <w:basedOn w:val="790"/>
    <w:next w:val="790"/>
    <w:link w:val="883"/>
    <w:uiPriority w:val="9"/>
    <w:qFormat/>
    <w:pPr>
      <w:keepLines/>
      <w:keepNext/>
      <w:spacing w:before="320" w:after="200"/>
      <w:outlineLvl w:val="4"/>
    </w:pPr>
    <w:rPr>
      <w:rFonts w:ascii="Arial" w:hAnsi="Arial" w:eastAsia="Arial" w:cs="Arial"/>
      <w:b/>
      <w:bCs/>
      <w:sz w:val="24"/>
      <w:szCs w:val="24"/>
    </w:rPr>
  </w:style>
  <w:style w:type="character" w:styleId="883">
    <w:name w:val="标题 5 字符"/>
    <w:next w:val="883"/>
    <w:link w:val="882"/>
    <w:uiPriority w:val="9"/>
    <w:qFormat/>
    <w:rPr>
      <w:rFonts w:ascii="Arial" w:hAnsi="Arial" w:eastAsia="Arial" w:cs="Arial"/>
      <w:b/>
      <w:bCs/>
      <w:sz w:val="24"/>
      <w:szCs w:val="24"/>
    </w:rPr>
  </w:style>
  <w:style w:type="paragraph" w:styleId="884">
    <w:name w:val="标题 611"/>
    <w:basedOn w:val="790"/>
    <w:next w:val="790"/>
    <w:link w:val="885"/>
    <w:uiPriority w:val="9"/>
    <w:qFormat/>
    <w:pPr>
      <w:keepLines/>
      <w:keepNext/>
      <w:spacing w:before="320" w:after="200"/>
      <w:outlineLvl w:val="5"/>
    </w:pPr>
    <w:rPr>
      <w:rFonts w:ascii="Arial" w:hAnsi="Arial" w:eastAsia="Arial" w:cs="Arial"/>
      <w:b/>
      <w:bCs/>
      <w:sz w:val="22"/>
    </w:rPr>
  </w:style>
  <w:style w:type="character" w:styleId="885">
    <w:name w:val="标题 6 字符"/>
    <w:next w:val="885"/>
    <w:link w:val="884"/>
    <w:uiPriority w:val="9"/>
    <w:qFormat/>
    <w:rPr>
      <w:rFonts w:ascii="Arial" w:hAnsi="Arial" w:eastAsia="Arial" w:cs="Arial"/>
      <w:b/>
      <w:bCs/>
      <w:sz w:val="22"/>
      <w:szCs w:val="22"/>
    </w:rPr>
  </w:style>
  <w:style w:type="paragraph" w:styleId="886">
    <w:name w:val="标题 711"/>
    <w:basedOn w:val="790"/>
    <w:next w:val="790"/>
    <w:link w:val="887"/>
    <w:uiPriority w:val="9"/>
    <w:qFormat/>
    <w:pPr>
      <w:keepLines/>
      <w:keepNext/>
      <w:spacing w:before="320" w:after="200"/>
      <w:outlineLvl w:val="6"/>
    </w:pPr>
    <w:rPr>
      <w:rFonts w:ascii="Arial" w:hAnsi="Arial" w:eastAsia="Arial" w:cs="Arial"/>
      <w:b/>
      <w:bCs/>
      <w:i/>
      <w:iCs/>
      <w:sz w:val="22"/>
    </w:rPr>
  </w:style>
  <w:style w:type="character" w:styleId="887">
    <w:name w:val="标题 7 字符"/>
    <w:next w:val="887"/>
    <w:link w:val="886"/>
    <w:uiPriority w:val="9"/>
    <w:qFormat/>
    <w:rPr>
      <w:rFonts w:ascii="Arial" w:hAnsi="Arial" w:eastAsia="Arial" w:cs="Arial"/>
      <w:b/>
      <w:bCs/>
      <w:i/>
      <w:iCs/>
      <w:sz w:val="22"/>
      <w:szCs w:val="22"/>
    </w:rPr>
  </w:style>
  <w:style w:type="paragraph" w:styleId="888">
    <w:name w:val="标题 811"/>
    <w:basedOn w:val="790"/>
    <w:next w:val="790"/>
    <w:link w:val="889"/>
    <w:uiPriority w:val="9"/>
    <w:qFormat/>
    <w:pPr>
      <w:keepLines/>
      <w:keepNext/>
      <w:spacing w:before="320" w:after="200"/>
      <w:outlineLvl w:val="7"/>
    </w:pPr>
    <w:rPr>
      <w:rFonts w:ascii="Arial" w:hAnsi="Arial" w:eastAsia="Arial" w:cs="Arial"/>
      <w:i/>
      <w:iCs/>
      <w:sz w:val="22"/>
    </w:rPr>
  </w:style>
  <w:style w:type="character" w:styleId="889">
    <w:name w:val="标题 8 字符"/>
    <w:next w:val="889"/>
    <w:link w:val="888"/>
    <w:uiPriority w:val="9"/>
    <w:qFormat/>
    <w:rPr>
      <w:rFonts w:ascii="Arial" w:hAnsi="Arial" w:eastAsia="Arial" w:cs="Arial"/>
      <w:i/>
      <w:iCs/>
      <w:sz w:val="22"/>
      <w:szCs w:val="22"/>
    </w:rPr>
  </w:style>
  <w:style w:type="paragraph" w:styleId="890">
    <w:name w:val="标题 911"/>
    <w:basedOn w:val="790"/>
    <w:next w:val="790"/>
    <w:link w:val="891"/>
    <w:uiPriority w:val="9"/>
    <w:qFormat/>
    <w:pPr>
      <w:keepLines/>
      <w:keepNext/>
      <w:spacing w:before="320" w:after="200"/>
      <w:outlineLvl w:val="8"/>
    </w:pPr>
    <w:rPr>
      <w:rFonts w:ascii="Arial" w:hAnsi="Arial" w:eastAsia="Arial" w:cs="Arial"/>
      <w:i/>
      <w:iCs/>
      <w:szCs w:val="21"/>
    </w:rPr>
  </w:style>
  <w:style w:type="character" w:styleId="891">
    <w:name w:val="标题 9 字符"/>
    <w:next w:val="891"/>
    <w:link w:val="890"/>
    <w:uiPriority w:val="9"/>
    <w:qFormat/>
    <w:rPr>
      <w:rFonts w:ascii="Arial" w:hAnsi="Arial" w:eastAsia="Arial" w:cs="Arial"/>
      <w:i/>
      <w:iCs/>
      <w:sz w:val="21"/>
      <w:szCs w:val="21"/>
    </w:rPr>
  </w:style>
  <w:style w:type="character" w:styleId="892">
    <w:name w:val="默认段落字体11"/>
    <w:next w:val="892"/>
    <w:link w:val="790"/>
    <w:uiPriority w:val="1"/>
    <w:unhideWhenUsed/>
    <w:qFormat/>
  </w:style>
  <w:style w:type="paragraph" w:styleId="893">
    <w:name w:val="题注11"/>
    <w:basedOn w:val="790"/>
    <w:next w:val="790"/>
    <w:link w:val="790"/>
    <w:uiPriority w:val="35"/>
    <w:qFormat/>
    <w:pPr>
      <w:spacing w:line="276" w:lineRule="auto"/>
    </w:pPr>
    <w:rPr>
      <w:b/>
      <w:bCs/>
      <w:color w:val="4f81bd"/>
      <w:sz w:val="18"/>
      <w:szCs w:val="18"/>
    </w:rPr>
  </w:style>
  <w:style w:type="paragraph" w:styleId="894">
    <w:name w:val="正文文本缩进11"/>
    <w:basedOn w:val="790"/>
    <w:next w:val="894"/>
    <w:link w:val="895"/>
    <w:uiPriority w:val="99"/>
    <w:unhideWhenUsed/>
    <w:qFormat/>
    <w:pPr>
      <w:ind w:left="420"/>
      <w:spacing w:after="120"/>
    </w:pPr>
  </w:style>
  <w:style w:type="character" w:styleId="895">
    <w:name w:val="正文文本缩进 字符"/>
    <w:next w:val="895"/>
    <w:link w:val="894"/>
    <w:uiPriority w:val="99"/>
    <w:semiHidden/>
    <w:qFormat/>
    <w:rPr>
      <w:rFonts w:ascii="Calibri" w:hAnsi="Calibri"/>
      <w:sz w:val="21"/>
      <w:szCs w:val="22"/>
    </w:rPr>
  </w:style>
  <w:style w:type="paragraph" w:styleId="896">
    <w:name w:val="尾注文本11"/>
    <w:basedOn w:val="790"/>
    <w:next w:val="896"/>
    <w:link w:val="897"/>
    <w:uiPriority w:val="99"/>
    <w:unhideWhenUsed/>
    <w:qFormat/>
    <w:rPr>
      <w:sz w:val="20"/>
    </w:rPr>
  </w:style>
  <w:style w:type="character" w:styleId="897">
    <w:name w:val="尾注文本 字符"/>
    <w:next w:val="897"/>
    <w:link w:val="896"/>
    <w:uiPriority w:val="99"/>
    <w:qFormat/>
    <w:rPr>
      <w:sz w:val="20"/>
    </w:rPr>
  </w:style>
  <w:style w:type="paragraph" w:styleId="898">
    <w:name w:val="页脚11"/>
    <w:basedOn w:val="790"/>
    <w:next w:val="898"/>
    <w:link w:val="899"/>
    <w:uiPriority w:val="99"/>
    <w:unhideWhenUsed/>
    <w:qFormat/>
    <w:pPr>
      <w:tabs>
        <w:tab w:val="center" w:pos="7143" w:leader="none"/>
        <w:tab w:val="right" w:pos="14287" w:leader="none"/>
      </w:tabs>
    </w:pPr>
  </w:style>
  <w:style w:type="character" w:styleId="899">
    <w:name w:val="页脚 字符"/>
    <w:next w:val="899"/>
    <w:link w:val="898"/>
    <w:uiPriority w:val="99"/>
    <w:qFormat/>
  </w:style>
  <w:style w:type="paragraph" w:styleId="900">
    <w:name w:val="页眉11"/>
    <w:basedOn w:val="790"/>
    <w:next w:val="900"/>
    <w:link w:val="790"/>
    <w:uiPriority w:val="99"/>
    <w:unhideWhenUsed/>
    <w:qFormat/>
    <w:pPr>
      <w:tabs>
        <w:tab w:val="center" w:pos="7143" w:leader="none"/>
        <w:tab w:val="right" w:pos="14287" w:leader="none"/>
      </w:tabs>
    </w:pPr>
  </w:style>
  <w:style w:type="paragraph" w:styleId="901">
    <w:name w:val="副标题1"/>
    <w:basedOn w:val="790"/>
    <w:next w:val="790"/>
    <w:link w:val="902"/>
    <w:uiPriority w:val="11"/>
    <w:qFormat/>
    <w:pPr>
      <w:spacing w:before="200" w:after="200"/>
    </w:pPr>
    <w:rPr>
      <w:sz w:val="24"/>
      <w:szCs w:val="24"/>
    </w:rPr>
  </w:style>
  <w:style w:type="character" w:styleId="902">
    <w:name w:val="副标题 字符"/>
    <w:next w:val="902"/>
    <w:link w:val="901"/>
    <w:uiPriority w:val="11"/>
    <w:qFormat/>
    <w:rPr>
      <w:sz w:val="24"/>
      <w:szCs w:val="24"/>
    </w:rPr>
  </w:style>
  <w:style w:type="paragraph" w:styleId="903">
    <w:name w:val="脚注文本11"/>
    <w:basedOn w:val="790"/>
    <w:next w:val="903"/>
    <w:link w:val="904"/>
    <w:uiPriority w:val="99"/>
    <w:unhideWhenUsed/>
    <w:qFormat/>
    <w:pPr>
      <w:spacing w:after="40"/>
    </w:pPr>
    <w:rPr>
      <w:sz w:val="18"/>
    </w:rPr>
  </w:style>
  <w:style w:type="character" w:styleId="904">
    <w:name w:val="脚注文本 字符"/>
    <w:next w:val="904"/>
    <w:link w:val="903"/>
    <w:uiPriority w:val="99"/>
    <w:qFormat/>
    <w:rPr>
      <w:sz w:val="18"/>
    </w:rPr>
  </w:style>
  <w:style w:type="paragraph" w:styleId="905">
    <w:name w:val="图表目录12"/>
    <w:basedOn w:val="790"/>
    <w:next w:val="790"/>
    <w:link w:val="790"/>
    <w:uiPriority w:val="99"/>
    <w:unhideWhenUsed/>
    <w:qFormat/>
  </w:style>
  <w:style w:type="paragraph" w:styleId="906">
    <w:name w:val="普通(网站)11"/>
    <w:basedOn w:val="790"/>
    <w:next w:val="906"/>
    <w:link w:val="790"/>
    <w:uiPriority w:val="99"/>
    <w:qFormat/>
    <w:rPr>
      <w:sz w:val="24"/>
    </w:rPr>
  </w:style>
  <w:style w:type="paragraph" w:styleId="907">
    <w:name w:val="标题11"/>
    <w:basedOn w:val="790"/>
    <w:next w:val="790"/>
    <w:link w:val="908"/>
    <w:uiPriority w:val="10"/>
    <w:qFormat/>
    <w:pPr>
      <w:contextualSpacing/>
      <w:spacing w:before="300" w:after="200"/>
    </w:pPr>
    <w:rPr>
      <w:sz w:val="48"/>
      <w:szCs w:val="48"/>
    </w:rPr>
  </w:style>
  <w:style w:type="character" w:styleId="908">
    <w:name w:val="标题 字符"/>
    <w:next w:val="908"/>
    <w:link w:val="907"/>
    <w:uiPriority w:val="10"/>
    <w:qFormat/>
    <w:rPr>
      <w:sz w:val="48"/>
      <w:szCs w:val="48"/>
    </w:rPr>
  </w:style>
  <w:style w:type="paragraph" w:styleId="909">
    <w:name w:val="正文文本首行缩进 21"/>
    <w:basedOn w:val="894"/>
    <w:next w:val="909"/>
    <w:link w:val="790"/>
    <w:qFormat/>
    <w:pPr>
      <w:ind w:left="0" w:firstLine="420"/>
      <w:spacing w:after="0" w:line="360" w:lineRule="auto"/>
    </w:pPr>
    <w:rPr>
      <w:rFonts w:ascii="宋体" w:hAnsi="宋体"/>
      <w:szCs w:val="20"/>
    </w:rPr>
  </w:style>
  <w:style w:type="table" w:styleId="910">
    <w:name w:val="网格型11"/>
    <w:next w:val="910"/>
    <w:link w:val="790"/>
    <w:uiPriority w:val="59"/>
    <w:qFormat/>
    <w:tblPr/>
  </w:style>
  <w:style w:type="character" w:styleId="911">
    <w:name w:val="要点11"/>
    <w:next w:val="911"/>
    <w:link w:val="790"/>
    <w:uiPriority w:val="22"/>
    <w:qFormat/>
    <w:rPr>
      <w:b/>
      <w:bCs/>
    </w:rPr>
  </w:style>
  <w:style w:type="character" w:styleId="912">
    <w:name w:val="尾注引用11"/>
    <w:next w:val="912"/>
    <w:link w:val="790"/>
    <w:uiPriority w:val="99"/>
    <w:unhideWhenUsed/>
    <w:qFormat/>
    <w:rPr>
      <w:vertAlign w:val="superscript"/>
    </w:rPr>
  </w:style>
  <w:style w:type="character" w:styleId="913">
    <w:name w:val="超链接11"/>
    <w:next w:val="913"/>
    <w:link w:val="790"/>
    <w:uiPriority w:val="99"/>
    <w:unhideWhenUsed/>
    <w:qFormat/>
    <w:rPr>
      <w:color w:val="0000ff"/>
      <w:u w:val="single"/>
    </w:rPr>
  </w:style>
  <w:style w:type="character" w:styleId="914">
    <w:name w:val="脚注引用11"/>
    <w:next w:val="914"/>
    <w:link w:val="790"/>
    <w:uiPriority w:val="99"/>
    <w:unhideWhenUsed/>
    <w:qFormat/>
    <w:rPr>
      <w:vertAlign w:val="superscript"/>
    </w:rPr>
  </w:style>
  <w:style w:type="paragraph" w:styleId="915">
    <w:name w:val="TOC 标题112"/>
    <w:next w:val="915"/>
    <w:link w:val="790"/>
    <w:uiPriority w:val="39"/>
    <w:unhideWhenUsed/>
    <w:qFormat/>
    <w:rPr>
      <w:rFonts w:ascii="Times New Roman" w:hAnsi="Times New Roman" w:eastAsia="宋体" w:cs="Times New Roman"/>
      <w:lang w:val="en-US" w:eastAsia="zh-CN" w:bidi="ar-SA"/>
    </w:rPr>
  </w:style>
  <w:style w:type="character" w:styleId="916">
    <w:name w:val="Heading 1 Char"/>
    <w:next w:val="916"/>
    <w:link w:val="790"/>
    <w:uiPriority w:val="9"/>
    <w:qFormat/>
    <w:rPr>
      <w:rFonts w:ascii="Arial" w:hAnsi="Arial" w:eastAsia="Arial" w:cs="Arial"/>
      <w:sz w:val="40"/>
      <w:szCs w:val="40"/>
    </w:rPr>
  </w:style>
  <w:style w:type="character" w:styleId="917">
    <w:name w:val="Heading 5 Char"/>
    <w:next w:val="917"/>
    <w:link w:val="790"/>
    <w:uiPriority w:val="9"/>
    <w:qFormat/>
    <w:rPr>
      <w:rFonts w:ascii="Arial" w:hAnsi="Arial" w:eastAsia="Arial" w:cs="Arial"/>
      <w:b/>
      <w:bCs/>
      <w:sz w:val="24"/>
      <w:szCs w:val="24"/>
    </w:rPr>
  </w:style>
  <w:style w:type="character" w:styleId="918">
    <w:name w:val="Heading 6 Char"/>
    <w:next w:val="918"/>
    <w:link w:val="790"/>
    <w:uiPriority w:val="9"/>
    <w:qFormat/>
    <w:rPr>
      <w:rFonts w:ascii="Arial" w:hAnsi="Arial" w:eastAsia="Arial" w:cs="Arial"/>
      <w:b/>
      <w:bCs/>
      <w:sz w:val="22"/>
      <w:szCs w:val="22"/>
    </w:rPr>
  </w:style>
  <w:style w:type="character" w:styleId="919">
    <w:name w:val="Heading 7 Char"/>
    <w:next w:val="919"/>
    <w:link w:val="790"/>
    <w:uiPriority w:val="9"/>
    <w:qFormat/>
    <w:rPr>
      <w:rFonts w:ascii="Arial" w:hAnsi="Arial" w:eastAsia="Arial" w:cs="Arial"/>
      <w:b/>
      <w:bCs/>
      <w:i/>
      <w:iCs/>
      <w:sz w:val="22"/>
      <w:szCs w:val="22"/>
    </w:rPr>
  </w:style>
  <w:style w:type="character" w:styleId="920">
    <w:name w:val="Heading 8 Char"/>
    <w:next w:val="920"/>
    <w:link w:val="790"/>
    <w:uiPriority w:val="9"/>
    <w:qFormat/>
    <w:rPr>
      <w:rFonts w:ascii="Arial" w:hAnsi="Arial" w:eastAsia="Arial" w:cs="Arial"/>
      <w:i/>
      <w:iCs/>
      <w:sz w:val="22"/>
      <w:szCs w:val="22"/>
    </w:rPr>
  </w:style>
  <w:style w:type="character" w:styleId="921">
    <w:name w:val="Heading 9 Char"/>
    <w:next w:val="921"/>
    <w:link w:val="790"/>
    <w:uiPriority w:val="9"/>
    <w:qFormat/>
    <w:rPr>
      <w:rFonts w:ascii="Arial" w:hAnsi="Arial" w:eastAsia="Arial" w:cs="Arial"/>
      <w:i/>
      <w:iCs/>
      <w:sz w:val="21"/>
      <w:szCs w:val="21"/>
    </w:rPr>
  </w:style>
  <w:style w:type="character" w:styleId="922">
    <w:name w:val="Title Char"/>
    <w:next w:val="922"/>
    <w:link w:val="790"/>
    <w:uiPriority w:val="10"/>
    <w:qFormat/>
    <w:rPr>
      <w:sz w:val="48"/>
      <w:szCs w:val="48"/>
    </w:rPr>
  </w:style>
  <w:style w:type="character" w:styleId="923">
    <w:name w:val="Subtitle Char"/>
    <w:next w:val="923"/>
    <w:link w:val="790"/>
    <w:uiPriority w:val="11"/>
    <w:qFormat/>
    <w:rPr>
      <w:sz w:val="24"/>
      <w:szCs w:val="24"/>
    </w:rPr>
  </w:style>
  <w:style w:type="character" w:styleId="924">
    <w:name w:val="Quote Char"/>
    <w:next w:val="924"/>
    <w:link w:val="790"/>
    <w:uiPriority w:val="29"/>
    <w:qFormat/>
    <w:rPr>
      <w:i/>
    </w:rPr>
  </w:style>
  <w:style w:type="character" w:styleId="925">
    <w:name w:val="Intense Quote Char"/>
    <w:next w:val="925"/>
    <w:link w:val="790"/>
    <w:uiPriority w:val="30"/>
    <w:qFormat/>
    <w:rPr>
      <w:i/>
    </w:rPr>
  </w:style>
  <w:style w:type="character" w:styleId="926">
    <w:name w:val="Caption Char"/>
    <w:next w:val="926"/>
    <w:link w:val="790"/>
    <w:uiPriority w:val="99"/>
    <w:qFormat/>
  </w:style>
  <w:style w:type="character" w:styleId="927">
    <w:name w:val="Footnote Text Char"/>
    <w:next w:val="927"/>
    <w:link w:val="790"/>
    <w:uiPriority w:val="99"/>
    <w:qFormat/>
    <w:rPr>
      <w:sz w:val="18"/>
    </w:rPr>
  </w:style>
  <w:style w:type="character" w:styleId="928">
    <w:name w:val="Endnote Text Char"/>
    <w:next w:val="928"/>
    <w:link w:val="790"/>
    <w:uiPriority w:val="99"/>
    <w:qFormat/>
    <w:rPr>
      <w:sz w:val="20"/>
    </w:rPr>
  </w:style>
  <w:style w:type="paragraph" w:styleId="929">
    <w:name w:val="TOC 标题111"/>
    <w:next w:val="929"/>
    <w:link w:val="790"/>
    <w:uiPriority w:val="39"/>
    <w:unhideWhenUsed/>
    <w:qFormat/>
    <w:rPr>
      <w:rFonts w:ascii="Times New Roman" w:hAnsi="Times New Roman" w:eastAsia="宋体" w:cs="Times New Roman"/>
      <w:lang w:val="en-US" w:eastAsia="zh-CN" w:bidi="ar-SA"/>
    </w:rPr>
  </w:style>
  <w:style w:type="paragraph" w:styleId="930">
    <w:name w:val="无间隔1"/>
    <w:next w:val="930"/>
    <w:link w:val="790"/>
    <w:uiPriority w:val="1"/>
    <w:qFormat/>
    <w:rPr>
      <w:rFonts w:ascii="Times New Roman" w:hAnsi="Times New Roman" w:eastAsia="宋体" w:cs="Times New Roman"/>
      <w:lang w:val="en-US" w:eastAsia="zh-CN" w:bidi="ar-SA"/>
    </w:rPr>
  </w:style>
  <w:style w:type="paragraph" w:styleId="931">
    <w:name w:val="引用1"/>
    <w:basedOn w:val="790"/>
    <w:next w:val="790"/>
    <w:link w:val="932"/>
    <w:uiPriority w:val="29"/>
    <w:qFormat/>
    <w:pPr>
      <w:ind w:left="720" w:right="720"/>
    </w:pPr>
    <w:rPr>
      <w:i/>
    </w:rPr>
  </w:style>
  <w:style w:type="character" w:styleId="932">
    <w:name w:val="引用 字符"/>
    <w:next w:val="932"/>
    <w:link w:val="931"/>
    <w:uiPriority w:val="29"/>
    <w:qFormat/>
    <w:rPr>
      <w:i/>
    </w:rPr>
  </w:style>
  <w:style w:type="paragraph" w:styleId="933">
    <w:name w:val="明显引用1"/>
    <w:basedOn w:val="790"/>
    <w:next w:val="790"/>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name w:val="明显引用 字符"/>
    <w:next w:val="934"/>
    <w:link w:val="933"/>
    <w:uiPriority w:val="30"/>
    <w:qFormat/>
    <w:rPr>
      <w:i/>
    </w:rPr>
  </w:style>
  <w:style w:type="table" w:styleId="935">
    <w:name w:val="Table Grid Light"/>
    <w:next w:val="935"/>
    <w:link w:val="790"/>
    <w:uiPriority w:val="59"/>
    <w:qFormat/>
    <w:tblPr/>
  </w:style>
  <w:style w:type="table" w:styleId="936">
    <w:name w:val="Grid Table 1 Light - Accent 1"/>
    <w:next w:val="936"/>
    <w:link w:val="790"/>
    <w:uiPriority w:val="99"/>
    <w:qFormat/>
    <w:tblPr/>
  </w:style>
  <w:style w:type="table" w:styleId="937">
    <w:name w:val="Grid Table 1 Light - Accent 2"/>
    <w:next w:val="937"/>
    <w:link w:val="790"/>
    <w:uiPriority w:val="99"/>
    <w:qFormat/>
    <w:tblPr/>
  </w:style>
  <w:style w:type="table" w:styleId="938">
    <w:name w:val="Grid Table 1 Light - Accent 3"/>
    <w:next w:val="938"/>
    <w:link w:val="790"/>
    <w:uiPriority w:val="99"/>
    <w:qFormat/>
    <w:tblPr/>
  </w:style>
  <w:style w:type="table" w:styleId="939">
    <w:name w:val="Grid Table 1 Light - Accent 4"/>
    <w:next w:val="939"/>
    <w:link w:val="790"/>
    <w:uiPriority w:val="99"/>
    <w:qFormat/>
    <w:tblPr/>
  </w:style>
  <w:style w:type="table" w:styleId="940">
    <w:name w:val="Grid Table 1 Light - Accent 5"/>
    <w:next w:val="940"/>
    <w:link w:val="790"/>
    <w:uiPriority w:val="99"/>
    <w:qFormat/>
    <w:tblPr/>
  </w:style>
  <w:style w:type="table" w:styleId="941">
    <w:name w:val="Grid Table 1 Light - Accent 6"/>
    <w:next w:val="941"/>
    <w:link w:val="790"/>
    <w:uiPriority w:val="99"/>
    <w:qFormat/>
    <w:tblPr/>
  </w:style>
  <w:style w:type="table" w:styleId="942">
    <w:name w:val="Grid Table 2 - Accent 1"/>
    <w:next w:val="942"/>
    <w:link w:val="790"/>
    <w:uiPriority w:val="99"/>
    <w:qFormat/>
    <w:tblPr/>
  </w:style>
  <w:style w:type="table" w:styleId="943">
    <w:name w:val="Grid Table 2 - Accent 2"/>
    <w:next w:val="943"/>
    <w:link w:val="790"/>
    <w:uiPriority w:val="99"/>
    <w:qFormat/>
    <w:tblPr/>
  </w:style>
  <w:style w:type="table" w:styleId="944">
    <w:name w:val="Grid Table 2 - Accent 3"/>
    <w:next w:val="944"/>
    <w:link w:val="790"/>
    <w:uiPriority w:val="99"/>
    <w:qFormat/>
    <w:tblPr/>
  </w:style>
  <w:style w:type="table" w:styleId="945">
    <w:name w:val="Grid Table 2 - Accent 4"/>
    <w:next w:val="945"/>
    <w:link w:val="790"/>
    <w:uiPriority w:val="99"/>
    <w:qFormat/>
    <w:tblPr/>
  </w:style>
  <w:style w:type="table" w:styleId="946">
    <w:name w:val="Grid Table 2 - Accent 5"/>
    <w:next w:val="946"/>
    <w:link w:val="790"/>
    <w:uiPriority w:val="99"/>
    <w:qFormat/>
    <w:tblPr/>
  </w:style>
  <w:style w:type="table" w:styleId="947">
    <w:name w:val="Grid Table 2 - Accent 6"/>
    <w:next w:val="947"/>
    <w:link w:val="790"/>
    <w:uiPriority w:val="99"/>
    <w:qFormat/>
    <w:tblPr/>
  </w:style>
  <w:style w:type="table" w:styleId="948">
    <w:name w:val="Grid Table 3 - Accent 1"/>
    <w:next w:val="948"/>
    <w:link w:val="790"/>
    <w:uiPriority w:val="99"/>
    <w:qFormat/>
    <w:tblPr/>
  </w:style>
  <w:style w:type="table" w:styleId="949">
    <w:name w:val="Grid Table 3 - Accent 2"/>
    <w:next w:val="949"/>
    <w:link w:val="790"/>
    <w:uiPriority w:val="99"/>
    <w:qFormat/>
    <w:tblPr/>
  </w:style>
  <w:style w:type="table" w:styleId="950">
    <w:name w:val="Grid Table 3 - Accent 3"/>
    <w:next w:val="950"/>
    <w:link w:val="790"/>
    <w:uiPriority w:val="99"/>
    <w:qFormat/>
    <w:tblPr/>
  </w:style>
  <w:style w:type="table" w:styleId="951">
    <w:name w:val="Grid Table 3 - Accent 4"/>
    <w:next w:val="951"/>
    <w:link w:val="790"/>
    <w:uiPriority w:val="99"/>
    <w:qFormat/>
    <w:tblPr/>
  </w:style>
  <w:style w:type="table" w:styleId="952">
    <w:name w:val="Grid Table 3 - Accent 5"/>
    <w:next w:val="952"/>
    <w:link w:val="790"/>
    <w:uiPriority w:val="99"/>
    <w:qFormat/>
    <w:tblPr/>
  </w:style>
  <w:style w:type="table" w:styleId="953">
    <w:name w:val="Grid Table 3 - Accent 6"/>
    <w:next w:val="953"/>
    <w:link w:val="790"/>
    <w:uiPriority w:val="99"/>
    <w:qFormat/>
    <w:tblPr/>
  </w:style>
  <w:style w:type="table" w:styleId="954">
    <w:name w:val="Grid Table 4 - Accent 1"/>
    <w:next w:val="954"/>
    <w:link w:val="790"/>
    <w:uiPriority w:val="59"/>
    <w:qFormat/>
    <w:tblPr/>
  </w:style>
  <w:style w:type="table" w:styleId="955">
    <w:name w:val="Grid Table 4 - Accent 2"/>
    <w:next w:val="955"/>
    <w:link w:val="790"/>
    <w:uiPriority w:val="59"/>
    <w:qFormat/>
    <w:tblPr/>
  </w:style>
  <w:style w:type="table" w:styleId="956">
    <w:name w:val="Grid Table 4 - Accent 3"/>
    <w:next w:val="956"/>
    <w:link w:val="790"/>
    <w:uiPriority w:val="59"/>
    <w:qFormat/>
    <w:tblPr/>
  </w:style>
  <w:style w:type="table" w:styleId="957">
    <w:name w:val="Grid Table 4 - Accent 4"/>
    <w:next w:val="957"/>
    <w:link w:val="790"/>
    <w:uiPriority w:val="59"/>
    <w:qFormat/>
    <w:tblPr/>
  </w:style>
  <w:style w:type="table" w:styleId="958">
    <w:name w:val="Grid Table 4 - Accent 5"/>
    <w:next w:val="958"/>
    <w:link w:val="790"/>
    <w:uiPriority w:val="59"/>
    <w:qFormat/>
    <w:tblPr/>
  </w:style>
  <w:style w:type="table" w:styleId="959">
    <w:name w:val="Grid Table 4 - Accent 6"/>
    <w:next w:val="959"/>
    <w:link w:val="790"/>
    <w:uiPriority w:val="59"/>
    <w:qFormat/>
    <w:tblPr/>
  </w:style>
  <w:style w:type="table" w:styleId="960">
    <w:name w:val="Grid Table 5 Dark- Accent 1"/>
    <w:next w:val="960"/>
    <w:link w:val="790"/>
    <w:uiPriority w:val="99"/>
    <w:qFormat/>
    <w:tblPr/>
  </w:style>
  <w:style w:type="table" w:styleId="961">
    <w:name w:val="Grid Table 5 Dark - Accent 2"/>
    <w:next w:val="961"/>
    <w:link w:val="790"/>
    <w:uiPriority w:val="99"/>
    <w:qFormat/>
    <w:tblPr/>
  </w:style>
  <w:style w:type="table" w:styleId="962">
    <w:name w:val="Grid Table 5 Dark - Accent 3"/>
    <w:next w:val="962"/>
    <w:link w:val="790"/>
    <w:uiPriority w:val="99"/>
    <w:qFormat/>
    <w:tblPr/>
  </w:style>
  <w:style w:type="table" w:styleId="963">
    <w:name w:val="Grid Table 5 Dark- Accent 4"/>
    <w:next w:val="963"/>
    <w:link w:val="790"/>
    <w:uiPriority w:val="99"/>
    <w:qFormat/>
    <w:tblPr/>
  </w:style>
  <w:style w:type="table" w:styleId="964">
    <w:name w:val="Grid Table 5 Dark - Accent 5"/>
    <w:next w:val="964"/>
    <w:link w:val="790"/>
    <w:uiPriority w:val="99"/>
    <w:qFormat/>
    <w:tblPr/>
  </w:style>
  <w:style w:type="table" w:styleId="965">
    <w:name w:val="Grid Table 5 Dark - Accent 6"/>
    <w:next w:val="965"/>
    <w:link w:val="790"/>
    <w:uiPriority w:val="99"/>
    <w:qFormat/>
    <w:tblPr/>
  </w:style>
  <w:style w:type="table" w:styleId="966">
    <w:name w:val="Grid Table 6 Colorful - Accent 1"/>
    <w:next w:val="966"/>
    <w:link w:val="790"/>
    <w:uiPriority w:val="99"/>
    <w:qFormat/>
    <w:tblPr/>
  </w:style>
  <w:style w:type="table" w:styleId="967">
    <w:name w:val="Grid Table 6 Colorful - Accent 2"/>
    <w:next w:val="967"/>
    <w:link w:val="790"/>
    <w:uiPriority w:val="99"/>
    <w:qFormat/>
    <w:tblPr/>
  </w:style>
  <w:style w:type="table" w:styleId="968">
    <w:name w:val="Grid Table 6 Colorful - Accent 3"/>
    <w:next w:val="968"/>
    <w:link w:val="790"/>
    <w:uiPriority w:val="99"/>
    <w:qFormat/>
    <w:tblPr/>
  </w:style>
  <w:style w:type="table" w:styleId="969">
    <w:name w:val="Grid Table 6 Colorful - Accent 4"/>
    <w:next w:val="969"/>
    <w:link w:val="790"/>
    <w:uiPriority w:val="99"/>
    <w:qFormat/>
    <w:tblPr/>
  </w:style>
  <w:style w:type="table" w:styleId="970">
    <w:name w:val="Grid Table 6 Colorful - Accent 5"/>
    <w:next w:val="970"/>
    <w:link w:val="790"/>
    <w:uiPriority w:val="99"/>
    <w:qFormat/>
    <w:tblPr/>
  </w:style>
  <w:style w:type="table" w:styleId="971">
    <w:name w:val="Grid Table 6 Colorful - Accent 6"/>
    <w:next w:val="971"/>
    <w:link w:val="790"/>
    <w:uiPriority w:val="99"/>
    <w:qFormat/>
    <w:tblPr/>
  </w:style>
  <w:style w:type="table" w:styleId="972">
    <w:name w:val="Grid Table 7 Colorful - Accent 1"/>
    <w:next w:val="972"/>
    <w:link w:val="790"/>
    <w:uiPriority w:val="99"/>
    <w:qFormat/>
    <w:tblPr/>
  </w:style>
  <w:style w:type="table" w:styleId="973">
    <w:name w:val="Grid Table 7 Colorful - Accent 2"/>
    <w:next w:val="973"/>
    <w:link w:val="790"/>
    <w:uiPriority w:val="99"/>
    <w:qFormat/>
    <w:tblPr/>
  </w:style>
  <w:style w:type="table" w:styleId="974">
    <w:name w:val="Grid Table 7 Colorful - Accent 3"/>
    <w:next w:val="974"/>
    <w:link w:val="790"/>
    <w:uiPriority w:val="99"/>
    <w:qFormat/>
    <w:tblPr/>
  </w:style>
  <w:style w:type="table" w:styleId="975">
    <w:name w:val="Grid Table 7 Colorful - Accent 4"/>
    <w:next w:val="975"/>
    <w:link w:val="790"/>
    <w:uiPriority w:val="99"/>
    <w:qFormat/>
    <w:tblPr/>
  </w:style>
  <w:style w:type="table" w:styleId="976">
    <w:name w:val="Grid Table 7 Colorful - Accent 5"/>
    <w:next w:val="976"/>
    <w:link w:val="790"/>
    <w:uiPriority w:val="99"/>
    <w:qFormat/>
    <w:tblPr/>
  </w:style>
  <w:style w:type="table" w:styleId="977">
    <w:name w:val="Grid Table 7 Colorful - Accent 6"/>
    <w:next w:val="977"/>
    <w:link w:val="790"/>
    <w:uiPriority w:val="99"/>
    <w:qFormat/>
    <w:tblPr/>
  </w:style>
  <w:style w:type="table" w:styleId="978">
    <w:name w:val="List Table 1 Light - Accent 1"/>
    <w:next w:val="978"/>
    <w:link w:val="790"/>
    <w:uiPriority w:val="99"/>
    <w:qFormat/>
    <w:tblPr/>
  </w:style>
  <w:style w:type="table" w:styleId="979">
    <w:name w:val="List Table 1 Light - Accent 2"/>
    <w:next w:val="979"/>
    <w:link w:val="790"/>
    <w:uiPriority w:val="99"/>
    <w:qFormat/>
    <w:tblPr/>
  </w:style>
  <w:style w:type="table" w:styleId="980">
    <w:name w:val="List Table 1 Light - Accent 3"/>
    <w:next w:val="980"/>
    <w:link w:val="790"/>
    <w:uiPriority w:val="99"/>
    <w:qFormat/>
    <w:tblPr/>
  </w:style>
  <w:style w:type="table" w:styleId="981">
    <w:name w:val="List Table 1 Light - Accent 4"/>
    <w:next w:val="981"/>
    <w:link w:val="790"/>
    <w:uiPriority w:val="99"/>
    <w:qFormat/>
    <w:tblPr/>
  </w:style>
  <w:style w:type="table" w:styleId="982">
    <w:name w:val="List Table 1 Light - Accent 5"/>
    <w:next w:val="982"/>
    <w:link w:val="790"/>
    <w:uiPriority w:val="99"/>
    <w:qFormat/>
    <w:tblPr/>
  </w:style>
  <w:style w:type="table" w:styleId="983">
    <w:name w:val="List Table 1 Light - Accent 6"/>
    <w:next w:val="983"/>
    <w:link w:val="790"/>
    <w:uiPriority w:val="99"/>
    <w:qFormat/>
    <w:tblPr/>
  </w:style>
  <w:style w:type="table" w:styleId="984">
    <w:name w:val="List Table 2 - Accent 1"/>
    <w:next w:val="984"/>
    <w:link w:val="790"/>
    <w:uiPriority w:val="99"/>
    <w:qFormat/>
    <w:tblPr/>
  </w:style>
  <w:style w:type="table" w:styleId="985">
    <w:name w:val="List Table 2 - Accent 2"/>
    <w:next w:val="985"/>
    <w:link w:val="790"/>
    <w:uiPriority w:val="99"/>
    <w:qFormat/>
    <w:tblPr/>
  </w:style>
  <w:style w:type="table" w:styleId="986">
    <w:name w:val="List Table 2 - Accent 3"/>
    <w:next w:val="986"/>
    <w:link w:val="790"/>
    <w:uiPriority w:val="99"/>
    <w:qFormat/>
    <w:tblPr/>
  </w:style>
  <w:style w:type="table" w:styleId="987">
    <w:name w:val="List Table 2 - Accent 4"/>
    <w:next w:val="987"/>
    <w:link w:val="790"/>
    <w:uiPriority w:val="99"/>
    <w:qFormat/>
    <w:tblPr/>
  </w:style>
  <w:style w:type="table" w:styleId="988">
    <w:name w:val="List Table 2 - Accent 5"/>
    <w:next w:val="988"/>
    <w:link w:val="790"/>
    <w:uiPriority w:val="99"/>
    <w:qFormat/>
    <w:tblPr/>
  </w:style>
  <w:style w:type="table" w:styleId="989">
    <w:name w:val="List Table 2 - Accent 6"/>
    <w:next w:val="989"/>
    <w:link w:val="790"/>
    <w:uiPriority w:val="99"/>
    <w:qFormat/>
    <w:tblPr/>
  </w:style>
  <w:style w:type="table" w:styleId="990">
    <w:name w:val="List Table 3 - Accent 1"/>
    <w:next w:val="990"/>
    <w:link w:val="790"/>
    <w:uiPriority w:val="99"/>
    <w:qFormat/>
    <w:tblPr/>
  </w:style>
  <w:style w:type="table" w:styleId="991">
    <w:name w:val="List Table 3 - Accent 2"/>
    <w:next w:val="991"/>
    <w:link w:val="790"/>
    <w:uiPriority w:val="99"/>
    <w:qFormat/>
    <w:tblPr/>
  </w:style>
  <w:style w:type="table" w:styleId="992">
    <w:name w:val="List Table 3 - Accent 3"/>
    <w:next w:val="992"/>
    <w:link w:val="790"/>
    <w:uiPriority w:val="99"/>
    <w:qFormat/>
    <w:tblPr/>
  </w:style>
  <w:style w:type="table" w:styleId="993">
    <w:name w:val="List Table 3 - Accent 4"/>
    <w:next w:val="993"/>
    <w:link w:val="790"/>
    <w:uiPriority w:val="99"/>
    <w:qFormat/>
    <w:tblPr/>
  </w:style>
  <w:style w:type="table" w:styleId="994">
    <w:name w:val="List Table 3 - Accent 5"/>
    <w:next w:val="994"/>
    <w:link w:val="790"/>
    <w:uiPriority w:val="99"/>
    <w:qFormat/>
    <w:tblPr/>
  </w:style>
  <w:style w:type="table" w:styleId="995">
    <w:name w:val="List Table 3 - Accent 6"/>
    <w:next w:val="995"/>
    <w:link w:val="790"/>
    <w:uiPriority w:val="99"/>
    <w:qFormat/>
    <w:tblPr/>
  </w:style>
  <w:style w:type="table" w:styleId="996">
    <w:name w:val="List Table 4 - Accent 1"/>
    <w:next w:val="996"/>
    <w:link w:val="790"/>
    <w:uiPriority w:val="99"/>
    <w:qFormat/>
    <w:tblPr/>
  </w:style>
  <w:style w:type="table" w:styleId="997">
    <w:name w:val="List Table 4 - Accent 2"/>
    <w:next w:val="997"/>
    <w:link w:val="790"/>
    <w:uiPriority w:val="99"/>
    <w:qFormat/>
    <w:tblPr/>
  </w:style>
  <w:style w:type="table" w:styleId="998">
    <w:name w:val="List Table 4 - Accent 3"/>
    <w:next w:val="998"/>
    <w:link w:val="790"/>
    <w:uiPriority w:val="99"/>
    <w:qFormat/>
    <w:tblPr/>
  </w:style>
  <w:style w:type="table" w:styleId="999">
    <w:name w:val="List Table 4 - Accent 4"/>
    <w:next w:val="999"/>
    <w:link w:val="790"/>
    <w:uiPriority w:val="99"/>
    <w:qFormat/>
    <w:tblPr/>
  </w:style>
  <w:style w:type="table" w:styleId="1000">
    <w:name w:val="List Table 4 - Accent 5"/>
    <w:next w:val="1000"/>
    <w:link w:val="790"/>
    <w:uiPriority w:val="99"/>
    <w:qFormat/>
    <w:tblPr/>
  </w:style>
  <w:style w:type="table" w:styleId="1001">
    <w:name w:val="List Table 4 - Accent 6"/>
    <w:next w:val="1001"/>
    <w:link w:val="790"/>
    <w:uiPriority w:val="99"/>
    <w:qFormat/>
    <w:tblPr/>
  </w:style>
  <w:style w:type="table" w:styleId="1002">
    <w:name w:val="List Table 5 Dark - Accent 1"/>
    <w:next w:val="1002"/>
    <w:link w:val="790"/>
    <w:uiPriority w:val="99"/>
    <w:qFormat/>
    <w:tblPr/>
  </w:style>
  <w:style w:type="table" w:styleId="1003">
    <w:name w:val="List Table 5 Dark - Accent 2"/>
    <w:next w:val="1003"/>
    <w:link w:val="790"/>
    <w:uiPriority w:val="99"/>
    <w:qFormat/>
    <w:tblPr/>
  </w:style>
  <w:style w:type="table" w:styleId="1004">
    <w:name w:val="List Table 5 Dark - Accent 3"/>
    <w:next w:val="1004"/>
    <w:link w:val="790"/>
    <w:uiPriority w:val="99"/>
    <w:qFormat/>
    <w:tblPr/>
  </w:style>
  <w:style w:type="table" w:styleId="1005">
    <w:name w:val="List Table 5 Dark - Accent 4"/>
    <w:next w:val="1005"/>
    <w:link w:val="790"/>
    <w:uiPriority w:val="99"/>
    <w:qFormat/>
    <w:tblPr/>
  </w:style>
  <w:style w:type="table" w:styleId="1006">
    <w:name w:val="List Table 5 Dark - Accent 5"/>
    <w:next w:val="1006"/>
    <w:link w:val="790"/>
    <w:uiPriority w:val="99"/>
    <w:qFormat/>
    <w:tblPr/>
  </w:style>
  <w:style w:type="table" w:styleId="1007">
    <w:name w:val="List Table 5 Dark - Accent 6"/>
    <w:next w:val="1007"/>
    <w:link w:val="790"/>
    <w:uiPriority w:val="99"/>
    <w:qFormat/>
    <w:tblPr/>
  </w:style>
  <w:style w:type="table" w:styleId="1008">
    <w:name w:val="List Table 6 Colorful - Accent 1"/>
    <w:next w:val="1008"/>
    <w:link w:val="790"/>
    <w:uiPriority w:val="99"/>
    <w:qFormat/>
    <w:tblPr/>
  </w:style>
  <w:style w:type="table" w:styleId="1009">
    <w:name w:val="List Table 6 Colorful - Accent 2"/>
    <w:next w:val="1009"/>
    <w:link w:val="790"/>
    <w:uiPriority w:val="99"/>
    <w:qFormat/>
    <w:tblPr/>
  </w:style>
  <w:style w:type="table" w:styleId="1010">
    <w:name w:val="List Table 6 Colorful - Accent 3"/>
    <w:next w:val="1010"/>
    <w:link w:val="790"/>
    <w:uiPriority w:val="99"/>
    <w:qFormat/>
    <w:tblPr/>
  </w:style>
  <w:style w:type="table" w:styleId="1011">
    <w:name w:val="List Table 6 Colorful - Accent 4"/>
    <w:next w:val="1011"/>
    <w:link w:val="790"/>
    <w:uiPriority w:val="99"/>
    <w:qFormat/>
    <w:tblPr/>
  </w:style>
  <w:style w:type="table" w:styleId="1012">
    <w:name w:val="List Table 6 Colorful - Accent 5"/>
    <w:next w:val="1012"/>
    <w:link w:val="790"/>
    <w:uiPriority w:val="99"/>
    <w:qFormat/>
    <w:tblPr/>
  </w:style>
  <w:style w:type="table" w:styleId="1013">
    <w:name w:val="List Table 6 Colorful - Accent 6"/>
    <w:next w:val="1013"/>
    <w:link w:val="790"/>
    <w:uiPriority w:val="99"/>
    <w:qFormat/>
    <w:tblPr/>
  </w:style>
  <w:style w:type="table" w:styleId="1014">
    <w:name w:val="List Table 7 Colorful - Accent 1"/>
    <w:next w:val="1014"/>
    <w:link w:val="790"/>
    <w:uiPriority w:val="99"/>
    <w:qFormat/>
    <w:tblPr/>
  </w:style>
  <w:style w:type="table" w:styleId="1015">
    <w:name w:val="List Table 7 Colorful - Accent 2"/>
    <w:next w:val="1015"/>
    <w:link w:val="790"/>
    <w:uiPriority w:val="99"/>
    <w:qFormat/>
    <w:tblPr/>
  </w:style>
  <w:style w:type="table" w:styleId="1016">
    <w:name w:val="List Table 7 Colorful - Accent 3"/>
    <w:next w:val="1016"/>
    <w:link w:val="790"/>
    <w:uiPriority w:val="99"/>
    <w:qFormat/>
    <w:tblPr/>
  </w:style>
  <w:style w:type="table" w:styleId="1017">
    <w:name w:val="List Table 7 Colorful - Accent 4"/>
    <w:next w:val="1017"/>
    <w:link w:val="790"/>
    <w:uiPriority w:val="99"/>
    <w:qFormat/>
    <w:tblPr/>
  </w:style>
  <w:style w:type="table" w:styleId="1018">
    <w:name w:val="List Table 7 Colorful - Accent 5"/>
    <w:next w:val="1018"/>
    <w:link w:val="790"/>
    <w:uiPriority w:val="99"/>
    <w:qFormat/>
    <w:tblPr/>
  </w:style>
  <w:style w:type="table" w:styleId="1019">
    <w:name w:val="List Table 7 Colorful - Accent 6"/>
    <w:next w:val="1019"/>
    <w:link w:val="790"/>
    <w:uiPriority w:val="99"/>
    <w:qFormat/>
    <w:tblPr/>
  </w:style>
  <w:style w:type="table" w:styleId="1020">
    <w:name w:val="Lined - Accent"/>
    <w:next w:val="1020"/>
    <w:link w:val="790"/>
    <w:uiPriority w:val="99"/>
    <w:qFormat/>
    <w:rPr>
      <w:color w:val="404040"/>
    </w:rPr>
    <w:tblPr/>
  </w:style>
  <w:style w:type="table" w:styleId="1021">
    <w:name w:val="Lined - Accent 1"/>
    <w:next w:val="1021"/>
    <w:link w:val="790"/>
    <w:uiPriority w:val="99"/>
    <w:qFormat/>
    <w:rPr>
      <w:color w:val="404040"/>
    </w:rPr>
    <w:tblPr/>
  </w:style>
  <w:style w:type="table" w:styleId="1022">
    <w:name w:val="Lined - Accent 2"/>
    <w:next w:val="1022"/>
    <w:link w:val="790"/>
    <w:uiPriority w:val="99"/>
    <w:qFormat/>
    <w:rPr>
      <w:color w:val="404040"/>
    </w:rPr>
    <w:tblPr/>
  </w:style>
  <w:style w:type="table" w:styleId="1023">
    <w:name w:val="Lined - Accent 3"/>
    <w:next w:val="1023"/>
    <w:link w:val="790"/>
    <w:uiPriority w:val="99"/>
    <w:qFormat/>
    <w:rPr>
      <w:color w:val="404040"/>
    </w:rPr>
    <w:tblPr/>
  </w:style>
  <w:style w:type="table" w:styleId="1024">
    <w:name w:val="Lined - Accent 4"/>
    <w:next w:val="1024"/>
    <w:link w:val="790"/>
    <w:uiPriority w:val="99"/>
    <w:qFormat/>
    <w:rPr>
      <w:color w:val="404040"/>
    </w:rPr>
    <w:tblPr/>
  </w:style>
  <w:style w:type="table" w:styleId="1025">
    <w:name w:val="Lined - Accent 5"/>
    <w:next w:val="1025"/>
    <w:link w:val="790"/>
    <w:uiPriority w:val="99"/>
    <w:qFormat/>
    <w:rPr>
      <w:color w:val="404040"/>
    </w:rPr>
    <w:tblPr/>
  </w:style>
  <w:style w:type="table" w:styleId="1026">
    <w:name w:val="Lined - Accent 6"/>
    <w:next w:val="1026"/>
    <w:link w:val="790"/>
    <w:uiPriority w:val="99"/>
    <w:qFormat/>
    <w:rPr>
      <w:color w:val="404040"/>
    </w:rPr>
    <w:tblPr/>
  </w:style>
  <w:style w:type="table" w:styleId="1027">
    <w:name w:val="Bordered &amp; Lined - Accent"/>
    <w:next w:val="1027"/>
    <w:link w:val="790"/>
    <w:uiPriority w:val="99"/>
    <w:qFormat/>
    <w:rPr>
      <w:color w:val="404040"/>
    </w:rPr>
    <w:tblPr/>
  </w:style>
  <w:style w:type="table" w:styleId="1028">
    <w:name w:val="Bordered &amp; Lined - Accent 1"/>
    <w:next w:val="1028"/>
    <w:link w:val="790"/>
    <w:uiPriority w:val="99"/>
    <w:qFormat/>
    <w:rPr>
      <w:color w:val="404040"/>
    </w:rPr>
    <w:tblPr/>
  </w:style>
  <w:style w:type="table" w:styleId="1029">
    <w:name w:val="Bordered &amp; Lined - Accent 2"/>
    <w:next w:val="1029"/>
    <w:link w:val="790"/>
    <w:uiPriority w:val="99"/>
    <w:qFormat/>
    <w:rPr>
      <w:color w:val="404040"/>
    </w:rPr>
    <w:tblPr/>
  </w:style>
  <w:style w:type="table" w:styleId="1030">
    <w:name w:val="Bordered &amp; Lined - Accent 3"/>
    <w:next w:val="1030"/>
    <w:link w:val="790"/>
    <w:uiPriority w:val="99"/>
    <w:qFormat/>
    <w:rPr>
      <w:color w:val="404040"/>
    </w:rPr>
    <w:tblPr/>
  </w:style>
  <w:style w:type="table" w:styleId="1031">
    <w:name w:val="Bordered &amp; Lined - Accent 4"/>
    <w:next w:val="1031"/>
    <w:link w:val="790"/>
    <w:uiPriority w:val="99"/>
    <w:qFormat/>
    <w:rPr>
      <w:color w:val="404040"/>
    </w:rPr>
    <w:tblPr/>
  </w:style>
  <w:style w:type="table" w:styleId="1032">
    <w:name w:val="Bordered &amp; Lined - Accent 5"/>
    <w:next w:val="1032"/>
    <w:link w:val="790"/>
    <w:uiPriority w:val="99"/>
    <w:qFormat/>
    <w:rPr>
      <w:color w:val="404040"/>
    </w:rPr>
    <w:tblPr/>
  </w:style>
  <w:style w:type="table" w:styleId="1033">
    <w:name w:val="Bordered &amp; Lined - Accent 6"/>
    <w:next w:val="1033"/>
    <w:link w:val="790"/>
    <w:uiPriority w:val="99"/>
    <w:qFormat/>
    <w:rPr>
      <w:color w:val="404040"/>
    </w:rPr>
    <w:tblPr/>
  </w:style>
  <w:style w:type="table" w:styleId="1034">
    <w:name w:val="Bordered"/>
    <w:next w:val="1034"/>
    <w:link w:val="790"/>
    <w:uiPriority w:val="99"/>
    <w:qFormat/>
    <w:tblPr/>
  </w:style>
  <w:style w:type="table" w:styleId="1035">
    <w:name w:val="Bordered - Accent 1"/>
    <w:next w:val="1035"/>
    <w:link w:val="790"/>
    <w:uiPriority w:val="99"/>
    <w:qFormat/>
    <w:tblPr/>
  </w:style>
  <w:style w:type="table" w:styleId="1036">
    <w:name w:val="Bordered - Accent 2"/>
    <w:next w:val="1036"/>
    <w:link w:val="790"/>
    <w:uiPriority w:val="99"/>
    <w:qFormat/>
    <w:tblPr/>
  </w:style>
  <w:style w:type="table" w:styleId="1037">
    <w:name w:val="Bordered - Accent 3"/>
    <w:next w:val="1037"/>
    <w:link w:val="790"/>
    <w:uiPriority w:val="99"/>
    <w:qFormat/>
    <w:tblPr/>
  </w:style>
  <w:style w:type="table" w:styleId="1038">
    <w:name w:val="Bordered - Accent 4"/>
    <w:next w:val="1038"/>
    <w:link w:val="790"/>
    <w:uiPriority w:val="99"/>
    <w:qFormat/>
    <w:tblPr/>
  </w:style>
  <w:style w:type="table" w:styleId="1039">
    <w:name w:val="Bordered - Accent 5"/>
    <w:next w:val="1039"/>
    <w:link w:val="790"/>
    <w:uiPriority w:val="99"/>
    <w:qFormat/>
    <w:tblPr/>
  </w:style>
  <w:style w:type="table" w:styleId="1040">
    <w:name w:val="Bordered - Accent 6"/>
    <w:next w:val="1040"/>
    <w:link w:val="790"/>
    <w:uiPriority w:val="99"/>
    <w:qFormat/>
    <w:tblPr/>
  </w:style>
  <w:style w:type="paragraph" w:styleId="1041">
    <w:name w:val="TOC 标题11"/>
    <w:next w:val="1041"/>
    <w:link w:val="790"/>
    <w:uiPriority w:val="39"/>
    <w:unhideWhenUsed/>
    <w:qFormat/>
    <w:rPr>
      <w:rFonts w:ascii="Times New Roman" w:hAnsi="Times New Roman" w:eastAsia="宋体" w:cs="Times New Roman"/>
      <w:lang w:val="en-US" w:eastAsia="zh-CN" w:bidi="ar-SA"/>
    </w:rPr>
  </w:style>
  <w:style w:type="paragraph" w:styleId="1042">
    <w:name w:val="标题 51"/>
    <w:basedOn w:val="790"/>
    <w:next w:val="790"/>
    <w:link w:val="79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3">
    <w:name w:val="标题 61"/>
    <w:basedOn w:val="790"/>
    <w:next w:val="790"/>
    <w:link w:val="79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4">
    <w:name w:val="标题 71"/>
    <w:basedOn w:val="790"/>
    <w:next w:val="790"/>
    <w:link w:val="79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5">
    <w:name w:val="标题 81"/>
    <w:basedOn w:val="790"/>
    <w:next w:val="790"/>
    <w:link w:val="79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6">
    <w:name w:val="标题 91"/>
    <w:basedOn w:val="790"/>
    <w:next w:val="790"/>
    <w:link w:val="790"/>
    <w:qFormat/>
    <w:pPr>
      <w:jc w:val="center"/>
      <w:keepNext/>
      <w:spacing w:line="600" w:lineRule="exact"/>
      <w:outlineLvl w:val="8"/>
    </w:pPr>
    <w:rPr>
      <w:rFonts w:ascii="仿宋_GB2312" w:eastAsia="仿宋_GB2312"/>
      <w:sz w:val="32"/>
    </w:rPr>
  </w:style>
  <w:style w:type="character" w:styleId="1047">
    <w:name w:val="默认段落字体1"/>
    <w:next w:val="1047"/>
    <w:link w:val="790"/>
    <w:uiPriority w:val="1"/>
    <w:unhideWhenUsed/>
    <w:qFormat/>
  </w:style>
  <w:style w:type="table" w:styleId="1048">
    <w:name w:val="普通表格1"/>
    <w:next w:val="1048"/>
    <w:link w:val="790"/>
    <w:semiHidden/>
    <w:qFormat/>
    <w:tblPr/>
  </w:style>
  <w:style w:type="paragraph" w:styleId="1049">
    <w:name w:val="列表项目符号 41"/>
    <w:basedOn w:val="790"/>
    <w:next w:val="1049"/>
    <w:link w:val="790"/>
    <w:qFormat/>
    <w:pPr>
      <w:ind w:left="360" w:hanging="360"/>
      <w:spacing w:line="380" w:lineRule="exact"/>
      <w:tabs>
        <w:tab w:val="left" w:pos="360" w:leader="none"/>
      </w:tabs>
    </w:pPr>
    <w:rPr>
      <w:sz w:val="28"/>
    </w:rPr>
  </w:style>
  <w:style w:type="paragraph" w:styleId="1050">
    <w:name w:val="索引 81"/>
    <w:basedOn w:val="790"/>
    <w:next w:val="790"/>
    <w:link w:val="790"/>
    <w:qFormat/>
    <w:pPr>
      <w:ind w:left="1400"/>
    </w:pPr>
  </w:style>
  <w:style w:type="paragraph" w:styleId="1051">
    <w:name w:val="列表编号1"/>
    <w:basedOn w:val="790"/>
    <w:next w:val="1051"/>
    <w:link w:val="790"/>
    <w:qFormat/>
    <w:pPr>
      <w:spacing w:line="360" w:lineRule="auto"/>
      <w:tabs>
        <w:tab w:val="left" w:pos="0" w:leader="none"/>
        <w:tab w:val="left" w:pos="840" w:leader="none"/>
      </w:tabs>
    </w:pPr>
  </w:style>
  <w:style w:type="paragraph" w:styleId="1052">
    <w:name w:val="正文缩进11"/>
    <w:basedOn w:val="790"/>
    <w:next w:val="1052"/>
    <w:link w:val="790"/>
    <w:qFormat/>
    <w:pPr>
      <w:ind w:firstLine="420"/>
    </w:pPr>
    <w:rPr>
      <w:rFonts w:ascii="宋体"/>
      <w:color w:val="000000"/>
      <w:sz w:val="24"/>
      <w:szCs w:val="20"/>
    </w:rPr>
  </w:style>
  <w:style w:type="paragraph" w:styleId="1053">
    <w:name w:val="题注1"/>
    <w:basedOn w:val="790"/>
    <w:next w:val="790"/>
    <w:link w:val="1054"/>
    <w:qFormat/>
    <w:pPr>
      <w:spacing w:line="360" w:lineRule="auto"/>
      <w:tabs>
        <w:tab w:val="left" w:pos="0" w:leader="none"/>
      </w:tabs>
    </w:pPr>
    <w:rPr>
      <w:rFonts w:ascii="Arial" w:hAnsi="Arial" w:eastAsia="黑体"/>
      <w:sz w:val="20"/>
      <w:szCs w:val="20"/>
    </w:rPr>
  </w:style>
  <w:style w:type="character" w:styleId="1054">
    <w:name w:val="题注 字符"/>
    <w:next w:val="1054"/>
    <w:link w:val="1053"/>
    <w:qFormat/>
    <w:rPr>
      <w:rFonts w:ascii="Arial" w:hAnsi="Arial" w:eastAsia="黑体" w:cs="Arial"/>
    </w:rPr>
  </w:style>
  <w:style w:type="paragraph" w:styleId="1055">
    <w:name w:val="索引 51"/>
    <w:basedOn w:val="790"/>
    <w:next w:val="790"/>
    <w:link w:val="790"/>
    <w:qFormat/>
    <w:pPr>
      <w:ind w:left="800"/>
    </w:pPr>
  </w:style>
  <w:style w:type="paragraph" w:styleId="1056">
    <w:name w:val="列表项目符号1"/>
    <w:basedOn w:val="790"/>
    <w:next w:val="1056"/>
    <w:link w:val="790"/>
    <w:qFormat/>
    <w:pPr>
      <w:ind w:left="962" w:hanging="480"/>
      <w:spacing w:line="360" w:lineRule="auto"/>
      <w:tabs>
        <w:tab w:val="left" w:pos="840" w:leader="none"/>
      </w:tabs>
    </w:pPr>
    <w:rPr>
      <w:sz w:val="24"/>
    </w:rPr>
  </w:style>
  <w:style w:type="paragraph" w:styleId="1057">
    <w:name w:val="文档结构图1"/>
    <w:basedOn w:val="790"/>
    <w:next w:val="1057"/>
    <w:link w:val="790"/>
    <w:qFormat/>
    <w:pPr>
      <w:shd w:val="clear" w:color="auto" w:fill="000080"/>
    </w:pPr>
  </w:style>
  <w:style w:type="paragraph" w:styleId="1058">
    <w:name w:val="批注文字1"/>
    <w:basedOn w:val="790"/>
    <w:next w:val="1058"/>
    <w:link w:val="1059"/>
    <w:uiPriority w:val="99"/>
    <w:qFormat/>
    <w:pPr>
      <w:jc w:val="left"/>
    </w:pPr>
    <w:rPr>
      <w:szCs w:val="20"/>
    </w:rPr>
  </w:style>
  <w:style w:type="character" w:styleId="1059">
    <w:name w:val="批注文字 字符"/>
    <w:next w:val="1059"/>
    <w:link w:val="1058"/>
    <w:uiPriority w:val="99"/>
    <w:qFormat/>
    <w:rPr>
      <w:rFonts w:ascii="Calibri" w:hAnsi="Calibri" w:eastAsia="宋体" w:cs="Times New Roman"/>
      <w:sz w:val="21"/>
    </w:rPr>
  </w:style>
  <w:style w:type="paragraph" w:styleId="1060">
    <w:name w:val="索引 61"/>
    <w:basedOn w:val="790"/>
    <w:next w:val="790"/>
    <w:link w:val="790"/>
    <w:qFormat/>
    <w:pPr>
      <w:ind w:left="1000"/>
    </w:pPr>
  </w:style>
  <w:style w:type="paragraph" w:styleId="1061">
    <w:name w:val="正文文本 31"/>
    <w:basedOn w:val="790"/>
    <w:next w:val="1061"/>
    <w:link w:val="790"/>
    <w:qFormat/>
    <w:rPr>
      <w:color w:val="000000"/>
    </w:rPr>
  </w:style>
  <w:style w:type="paragraph" w:styleId="1062">
    <w:name w:val="列表项目符号 31"/>
    <w:basedOn w:val="790"/>
    <w:next w:val="1062"/>
    <w:link w:val="790"/>
    <w:qFormat/>
    <w:pPr>
      <w:ind w:left="1200" w:hanging="360"/>
      <w:spacing w:line="380" w:lineRule="exact"/>
      <w:tabs>
        <w:tab w:val="left" w:pos="1200" w:leader="none"/>
      </w:tabs>
    </w:pPr>
    <w:rPr>
      <w:sz w:val="28"/>
    </w:rPr>
  </w:style>
  <w:style w:type="paragraph" w:styleId="1063">
    <w:name w:val="正文文本1"/>
    <w:basedOn w:val="790"/>
    <w:next w:val="1063"/>
    <w:link w:val="790"/>
    <w:qFormat/>
    <w:pPr>
      <w:spacing w:line="60" w:lineRule="auto"/>
    </w:pPr>
    <w:rPr>
      <w:rFonts w:ascii="仿宋_GB2312" w:eastAsia="仿宋_GB2312"/>
      <w:sz w:val="32"/>
    </w:rPr>
  </w:style>
  <w:style w:type="paragraph" w:styleId="1064">
    <w:name w:val="正文文本缩进1"/>
    <w:basedOn w:val="790"/>
    <w:next w:val="1064"/>
    <w:link w:val="790"/>
    <w:qFormat/>
    <w:pPr>
      <w:ind w:firstLine="225"/>
    </w:pPr>
    <w:rPr>
      <w:rFonts w:ascii="仿宋_GB2312" w:eastAsia="仿宋_GB2312"/>
      <w:sz w:val="32"/>
    </w:rPr>
  </w:style>
  <w:style w:type="paragraph" w:styleId="1065">
    <w:name w:val="文本块1"/>
    <w:basedOn w:val="790"/>
    <w:next w:val="1065"/>
    <w:link w:val="790"/>
    <w:qFormat/>
    <w:pPr>
      <w:ind w:left="1548" w:right="12" w:hanging="2405"/>
      <w:spacing w:line="360" w:lineRule="exact"/>
    </w:pPr>
    <w:rPr>
      <w:rFonts w:ascii="宋体"/>
      <w:bCs/>
      <w:sz w:val="28"/>
    </w:rPr>
  </w:style>
  <w:style w:type="paragraph" w:styleId="1066">
    <w:name w:val="列表项目符号 21"/>
    <w:basedOn w:val="790"/>
    <w:next w:val="1066"/>
    <w:link w:val="790"/>
    <w:qFormat/>
    <w:pPr>
      <w:ind w:left="720" w:hanging="360"/>
      <w:spacing w:line="360" w:lineRule="auto"/>
      <w:tabs>
        <w:tab w:val="left" w:pos="720" w:leader="none"/>
      </w:tabs>
    </w:pPr>
    <w:rPr>
      <w:sz w:val="24"/>
    </w:rPr>
  </w:style>
  <w:style w:type="paragraph" w:styleId="1067">
    <w:name w:val="HTML 地址1"/>
    <w:basedOn w:val="790"/>
    <w:next w:val="1067"/>
    <w:link w:val="790"/>
    <w:qFormat/>
    <w:rPr>
      <w:i/>
      <w:iCs/>
    </w:rPr>
  </w:style>
  <w:style w:type="paragraph" w:styleId="1068">
    <w:name w:val="索引 41"/>
    <w:basedOn w:val="790"/>
    <w:next w:val="790"/>
    <w:link w:val="790"/>
    <w:qFormat/>
    <w:pPr>
      <w:ind w:left="600"/>
    </w:pPr>
  </w:style>
  <w:style w:type="paragraph" w:styleId="1069">
    <w:name w:val="纯文本11"/>
    <w:basedOn w:val="790"/>
    <w:next w:val="1069"/>
    <w:link w:val="1070"/>
    <w:qFormat/>
    <w:rPr>
      <w:rFonts w:ascii="宋体"/>
      <w:szCs w:val="21"/>
    </w:rPr>
  </w:style>
  <w:style w:type="character" w:styleId="1070">
    <w:name w:val="纯文本 字符"/>
    <w:next w:val="1070"/>
    <w:link w:val="1069"/>
    <w:qFormat/>
    <w:rPr>
      <w:rFonts w:ascii="宋体" w:hAnsi="Calibri" w:eastAsia="宋体"/>
      <w:sz w:val="21"/>
      <w:szCs w:val="21"/>
      <w:lang w:val="en-US" w:eastAsia="zh-CN" w:bidi="ar-SA"/>
    </w:rPr>
  </w:style>
  <w:style w:type="paragraph" w:styleId="1071">
    <w:name w:val="列表项目符号 51"/>
    <w:basedOn w:val="790"/>
    <w:next w:val="1071"/>
    <w:link w:val="790"/>
    <w:qFormat/>
    <w:pPr>
      <w:ind w:left="720" w:hanging="360"/>
      <w:spacing w:line="380" w:lineRule="exact"/>
      <w:tabs>
        <w:tab w:val="left" w:pos="720" w:leader="none"/>
      </w:tabs>
    </w:pPr>
    <w:rPr>
      <w:sz w:val="28"/>
    </w:rPr>
  </w:style>
  <w:style w:type="paragraph" w:styleId="1072">
    <w:name w:val="索引 31"/>
    <w:basedOn w:val="790"/>
    <w:next w:val="790"/>
    <w:link w:val="790"/>
    <w:qFormat/>
    <w:pPr>
      <w:ind w:left="400"/>
    </w:pPr>
  </w:style>
  <w:style w:type="paragraph" w:styleId="1073">
    <w:name w:val="日期1"/>
    <w:basedOn w:val="790"/>
    <w:next w:val="790"/>
    <w:link w:val="790"/>
    <w:qFormat/>
    <w:pPr>
      <w:ind w:left="2500"/>
    </w:pPr>
  </w:style>
  <w:style w:type="paragraph" w:styleId="1074">
    <w:name w:val="正文文本缩进 21"/>
    <w:basedOn w:val="790"/>
    <w:next w:val="1074"/>
    <w:link w:val="790"/>
    <w:qFormat/>
    <w:pPr>
      <w:ind w:firstLine="225"/>
      <w:jc w:val="left"/>
      <w:spacing w:line="540" w:lineRule="exact"/>
    </w:pPr>
    <w:rPr>
      <w:rFonts w:ascii="仿宋_GB2312" w:eastAsia="仿宋_GB2312"/>
      <w:sz w:val="32"/>
    </w:rPr>
  </w:style>
  <w:style w:type="paragraph" w:styleId="1075">
    <w:name w:val="尾注文本1"/>
    <w:basedOn w:val="790"/>
    <w:next w:val="1075"/>
    <w:link w:val="790"/>
    <w:qFormat/>
    <w:pPr>
      <w:jc w:val="left"/>
      <w:widowControl/>
    </w:pPr>
    <w:rPr>
      <w:rFonts w:ascii="宋体"/>
      <w:bCs/>
      <w:szCs w:val="21"/>
    </w:rPr>
  </w:style>
  <w:style w:type="paragraph" w:styleId="1076">
    <w:name w:val="批注框文本1"/>
    <w:basedOn w:val="790"/>
    <w:next w:val="1076"/>
    <w:link w:val="790"/>
    <w:qFormat/>
    <w:rPr>
      <w:sz w:val="18"/>
      <w:szCs w:val="20"/>
    </w:rPr>
  </w:style>
  <w:style w:type="paragraph" w:styleId="1077">
    <w:name w:val="页脚1"/>
    <w:basedOn w:val="790"/>
    <w:next w:val="1077"/>
    <w:link w:val="790"/>
    <w:qFormat/>
    <w:pPr>
      <w:jc w:val="left"/>
      <w:tabs>
        <w:tab w:val="center" w:pos="4153" w:leader="none"/>
        <w:tab w:val="right" w:pos="8306" w:leader="none"/>
      </w:tabs>
    </w:pPr>
    <w:rPr>
      <w:sz w:val="18"/>
      <w:szCs w:val="18"/>
    </w:rPr>
  </w:style>
  <w:style w:type="paragraph" w:styleId="1078">
    <w:name w:val="页眉1"/>
    <w:basedOn w:val="790"/>
    <w:next w:val="1078"/>
    <w:link w:val="790"/>
    <w:qFormat/>
    <w:pPr>
      <w:jc w:val="center"/>
      <w:tabs>
        <w:tab w:val="center" w:pos="4153" w:leader="none"/>
        <w:tab w:val="right" w:pos="8306" w:leader="none"/>
      </w:tabs>
      <w:pBdr>
        <w:bottom w:val="single" w:color="000000" w:sz="6" w:space="1"/>
      </w:pBdr>
    </w:pPr>
    <w:rPr>
      <w:sz w:val="18"/>
      <w:szCs w:val="18"/>
    </w:rPr>
  </w:style>
  <w:style w:type="paragraph" w:styleId="1079">
    <w:name w:val="索引标题1"/>
    <w:basedOn w:val="790"/>
    <w:next w:val="1080"/>
    <w:link w:val="790"/>
    <w:qFormat/>
  </w:style>
  <w:style w:type="paragraph" w:styleId="1080">
    <w:name w:val="索引 111"/>
    <w:basedOn w:val="790"/>
    <w:next w:val="790"/>
    <w:link w:val="790"/>
    <w:qFormat/>
  </w:style>
  <w:style w:type="paragraph" w:styleId="1081">
    <w:name w:val="脚注文本1"/>
    <w:basedOn w:val="790"/>
    <w:next w:val="1081"/>
    <w:link w:val="790"/>
    <w:qFormat/>
    <w:pPr>
      <w:jc w:val="left"/>
    </w:pPr>
    <w:rPr>
      <w:rFonts w:ascii="宋体"/>
      <w:bCs/>
      <w:sz w:val="18"/>
      <w:szCs w:val="18"/>
    </w:rPr>
  </w:style>
  <w:style w:type="paragraph" w:styleId="1082">
    <w:name w:val="正文文本缩进 31"/>
    <w:basedOn w:val="790"/>
    <w:next w:val="1082"/>
    <w:link w:val="790"/>
    <w:qFormat/>
    <w:pPr>
      <w:ind w:firstLine="213"/>
    </w:pPr>
    <w:rPr>
      <w:rFonts w:ascii="仿宋_GB2312" w:eastAsia="仿宋_GB2312"/>
      <w:sz w:val="30"/>
    </w:rPr>
  </w:style>
  <w:style w:type="paragraph" w:styleId="1083">
    <w:name w:val="索引 71"/>
    <w:basedOn w:val="790"/>
    <w:next w:val="790"/>
    <w:link w:val="790"/>
    <w:qFormat/>
    <w:pPr>
      <w:ind w:left="1200"/>
    </w:pPr>
  </w:style>
  <w:style w:type="paragraph" w:styleId="1084">
    <w:name w:val="索引 91"/>
    <w:basedOn w:val="790"/>
    <w:next w:val="790"/>
    <w:link w:val="790"/>
    <w:qFormat/>
    <w:pPr>
      <w:ind w:left="1600"/>
    </w:pPr>
  </w:style>
  <w:style w:type="paragraph" w:styleId="1085">
    <w:name w:val="图表目录11"/>
    <w:basedOn w:val="790"/>
    <w:next w:val="790"/>
    <w:link w:val="790"/>
    <w:qFormat/>
    <w:pPr>
      <w:ind w:left="400" w:hanging="200"/>
      <w:jc w:val="left"/>
      <w:widowControl/>
    </w:pPr>
    <w:rPr>
      <w:rFonts w:ascii="宋体"/>
      <w:bCs/>
      <w:szCs w:val="21"/>
    </w:rPr>
  </w:style>
  <w:style w:type="paragraph" w:styleId="1086">
    <w:name w:val="正文文本 21"/>
    <w:basedOn w:val="790"/>
    <w:next w:val="1086"/>
    <w:link w:val="790"/>
    <w:qFormat/>
    <w:pPr>
      <w:spacing w:line="560" w:lineRule="exact"/>
    </w:pPr>
    <w:rPr>
      <w:rFonts w:ascii="仿宋_GB2312" w:eastAsia="仿宋_GB2312"/>
      <w:sz w:val="28"/>
      <w:szCs w:val="30"/>
    </w:rPr>
  </w:style>
  <w:style w:type="paragraph" w:styleId="1087">
    <w:name w:val="列表接续 21"/>
    <w:basedOn w:val="790"/>
    <w:next w:val="1087"/>
    <w:link w:val="790"/>
    <w:qFormat/>
    <w:pPr>
      <w:ind w:left="840"/>
      <w:spacing w:after="120"/>
    </w:pPr>
  </w:style>
  <w:style w:type="paragraph" w:styleId="1088">
    <w:name w:val="HTML 预设格式1"/>
    <w:basedOn w:val="790"/>
    <w:next w:val="1088"/>
    <w:link w:val="79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9">
    <w:name w:val="普通(网站)1"/>
    <w:basedOn w:val="790"/>
    <w:next w:val="1089"/>
    <w:link w:val="790"/>
    <w:uiPriority w:val="99"/>
    <w:qFormat/>
    <w:pPr>
      <w:jc w:val="left"/>
      <w:spacing w:before="100" w:beforeAutospacing="1" w:after="100" w:afterAutospacing="1"/>
      <w:widowControl/>
    </w:pPr>
    <w:rPr>
      <w:rFonts w:ascii="宋体"/>
      <w:sz w:val="24"/>
      <w:szCs w:val="20"/>
    </w:rPr>
  </w:style>
  <w:style w:type="paragraph" w:styleId="1090">
    <w:name w:val="索引 21"/>
    <w:basedOn w:val="790"/>
    <w:next w:val="790"/>
    <w:link w:val="790"/>
    <w:qFormat/>
    <w:pPr>
      <w:ind w:left="200"/>
    </w:pPr>
  </w:style>
  <w:style w:type="paragraph" w:styleId="1091">
    <w:name w:val="标题1"/>
    <w:basedOn w:val="790"/>
    <w:next w:val="1091"/>
    <w:link w:val="790"/>
    <w:qFormat/>
    <w:pPr>
      <w:jc w:val="center"/>
      <w:spacing w:before="240" w:after="60"/>
      <w:outlineLvl w:val="0"/>
    </w:pPr>
    <w:rPr>
      <w:rFonts w:ascii="Cambria" w:hAnsi="Cambria"/>
      <w:b/>
      <w:bCs/>
      <w:sz w:val="32"/>
      <w:szCs w:val="32"/>
    </w:rPr>
  </w:style>
  <w:style w:type="paragraph" w:styleId="1092">
    <w:name w:val="批注主题1"/>
    <w:basedOn w:val="1058"/>
    <w:next w:val="1058"/>
    <w:link w:val="790"/>
    <w:qFormat/>
    <w:rPr>
      <w:b/>
    </w:rPr>
  </w:style>
  <w:style w:type="paragraph" w:styleId="1093">
    <w:name w:val="正文文本首行缩进1"/>
    <w:basedOn w:val="1063"/>
    <w:next w:val="1093"/>
    <w:link w:val="790"/>
    <w:qFormat/>
    <w:pPr>
      <w:ind w:firstLine="100"/>
      <w:spacing w:after="120" w:line="240" w:lineRule="auto"/>
    </w:pPr>
    <w:rPr>
      <w:rFonts w:ascii="Times New Roman" w:hAnsi="Times New Roman" w:eastAsia="宋体"/>
      <w:sz w:val="21"/>
    </w:rPr>
  </w:style>
  <w:style w:type="paragraph" w:styleId="1094">
    <w:name w:val="正文文本首行缩进 211"/>
    <w:basedOn w:val="894"/>
    <w:next w:val="1094"/>
    <w:link w:val="1095"/>
    <w:qFormat/>
    <w:pPr>
      <w:ind w:left="200" w:firstLine="200"/>
    </w:pPr>
    <w:rPr>
      <w:rFonts w:ascii="Times New Roman" w:hAnsi="Times New Roman"/>
      <w:sz w:val="24"/>
      <w:szCs w:val="24"/>
    </w:rPr>
  </w:style>
  <w:style w:type="character" w:styleId="1095">
    <w:name w:val="正文文本首行缩进 2 字符"/>
    <w:next w:val="1095"/>
    <w:link w:val="1094"/>
    <w:qFormat/>
    <w:rPr>
      <w:rFonts w:eastAsia="仿宋_GB2312"/>
      <w:sz w:val="24"/>
      <w:szCs w:val="24"/>
      <w:lang w:bidi="ar-SA"/>
    </w:rPr>
  </w:style>
  <w:style w:type="table" w:styleId="1096">
    <w:name w:val="网格型1"/>
    <w:basedOn w:val="1048"/>
    <w:next w:val="1096"/>
    <w:link w:val="790"/>
    <w:qFormat/>
    <w:tblPr/>
  </w:style>
  <w:style w:type="character" w:styleId="1097">
    <w:name w:val="要点1"/>
    <w:next w:val="1097"/>
    <w:link w:val="790"/>
    <w:qFormat/>
    <w:rPr>
      <w:b/>
    </w:rPr>
  </w:style>
  <w:style w:type="character" w:styleId="1098">
    <w:name w:val="尾注引用1"/>
    <w:next w:val="1098"/>
    <w:link w:val="790"/>
    <w:qFormat/>
    <w:rPr>
      <w:vertAlign w:val="superscript"/>
    </w:rPr>
  </w:style>
  <w:style w:type="character" w:styleId="1099">
    <w:name w:val="页码1"/>
    <w:next w:val="1099"/>
    <w:link w:val="790"/>
    <w:qFormat/>
  </w:style>
  <w:style w:type="character" w:styleId="1100">
    <w:name w:val="访问过的超链接1"/>
    <w:next w:val="1100"/>
    <w:link w:val="790"/>
    <w:qFormat/>
    <w:rPr>
      <w:color w:val="800080"/>
      <w:u w:val="single"/>
    </w:rPr>
  </w:style>
  <w:style w:type="character" w:styleId="1101">
    <w:name w:val="强调1"/>
    <w:next w:val="1101"/>
    <w:link w:val="790"/>
    <w:qFormat/>
    <w:rPr>
      <w:color w:val="cc0033"/>
    </w:rPr>
  </w:style>
  <w:style w:type="character" w:styleId="1102">
    <w:name w:val="HTML 打字机1"/>
    <w:next w:val="1102"/>
    <w:link w:val="790"/>
    <w:qFormat/>
    <w:rPr>
      <w:rFonts w:ascii="宋体" w:eastAsia="宋体" w:cs="宋体"/>
      <w:sz w:val="24"/>
      <w:szCs w:val="24"/>
      <w:lang w:bidi="ar-SA"/>
    </w:rPr>
  </w:style>
  <w:style w:type="character" w:styleId="1103">
    <w:name w:val="超链接1"/>
    <w:next w:val="1103"/>
    <w:link w:val="790"/>
    <w:uiPriority w:val="99"/>
    <w:qFormat/>
    <w:rPr>
      <w:color w:val="0000ff"/>
      <w:u w:val="single"/>
    </w:rPr>
  </w:style>
  <w:style w:type="character" w:styleId="1104">
    <w:name w:val="批注引用1"/>
    <w:next w:val="1104"/>
    <w:link w:val="790"/>
    <w:qFormat/>
    <w:rPr>
      <w:sz w:val="21"/>
    </w:rPr>
  </w:style>
  <w:style w:type="character" w:styleId="1105">
    <w:name w:val="脚注引用1"/>
    <w:next w:val="1105"/>
    <w:link w:val="790"/>
    <w:qFormat/>
    <w:rPr>
      <w:vertAlign w:val="superscript"/>
    </w:rPr>
  </w:style>
  <w:style w:type="paragraph" w:styleId="1106">
    <w:name w:val="正文（标记）"/>
    <w:basedOn w:val="790"/>
    <w:next w:val="1106"/>
    <w:link w:val="1107"/>
    <w:qFormat/>
    <w:pPr>
      <w:spacing w:before="50" w:after="50"/>
      <w:tabs>
        <w:tab w:val="left" w:pos="0" w:leader="none"/>
        <w:tab w:val="left" w:pos="840" w:leader="none"/>
      </w:tabs>
    </w:pPr>
    <w:rPr>
      <w:rFonts w:ascii="Times New Roman" w:hAnsi="Times New Roman"/>
      <w:sz w:val="24"/>
      <w:szCs w:val="24"/>
    </w:rPr>
  </w:style>
  <w:style w:type="character" w:styleId="1107">
    <w:name w:val="正文（标记） Char2"/>
    <w:next w:val="1107"/>
    <w:link w:val="1106"/>
    <w:qFormat/>
    <w:rPr>
      <w:sz w:val="24"/>
      <w:szCs w:val="24"/>
    </w:rPr>
  </w:style>
  <w:style w:type="character" w:styleId="1108">
    <w:name w:val="Char Char2"/>
    <w:next w:val="1108"/>
    <w:link w:val="790"/>
    <w:qFormat/>
    <w:rPr>
      <w:sz w:val="18"/>
      <w:szCs w:val="18"/>
    </w:rPr>
  </w:style>
  <w:style w:type="character" w:styleId="1109">
    <w:name w:val="maywed421"/>
    <w:next w:val="1109"/>
    <w:link w:val="790"/>
    <w:qFormat/>
    <w:rPr>
      <w:color w:val="366fb6"/>
      <w:u w:val="none"/>
    </w:rPr>
  </w:style>
  <w:style w:type="paragraph" w:styleId="1110">
    <w:name w:val="编号2"/>
    <w:next w:val="1110"/>
    <w:link w:val="79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11">
    <w:name w:val="一级缩进"/>
    <w:next w:val="1111"/>
    <w:link w:val="79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12">
    <w:name w:val="Comment Text Char"/>
    <w:next w:val="1112"/>
    <w:link w:val="790"/>
    <w:qFormat/>
    <w:rPr>
      <w:rFonts w:cs="Times New Roman"/>
      <w:sz w:val="21"/>
      <w:szCs w:val="21"/>
      <w:lang w:bidi="ar-SA"/>
    </w:rPr>
  </w:style>
  <w:style w:type="character" w:styleId="1113">
    <w:name w:val="Footer Char"/>
    <w:next w:val="1113"/>
    <w:link w:val="790"/>
    <w:qFormat/>
    <w:rPr>
      <w:rFonts w:eastAsia="宋体"/>
      <w:sz w:val="18"/>
      <w:lang w:val="en-US" w:eastAsia="zh-CN"/>
    </w:rPr>
  </w:style>
  <w:style w:type="character" w:styleId="1114">
    <w:name w:val="ca-41"/>
    <w:next w:val="1114"/>
    <w:link w:val="790"/>
    <w:qFormat/>
    <w:rPr>
      <w:rFonts w:ascii="宋体" w:eastAsia="宋体"/>
      <w:b/>
      <w:bCs/>
      <w:color w:val="000000"/>
      <w:spacing w:val="-20"/>
      <w:sz w:val="21"/>
      <w:szCs w:val="21"/>
    </w:rPr>
  </w:style>
  <w:style w:type="character" w:styleId="1115">
    <w:name w:val="ca-1"/>
    <w:next w:val="1115"/>
    <w:link w:val="790"/>
    <w:qFormat/>
  </w:style>
  <w:style w:type="character" w:styleId="1116">
    <w:name w:val="Plain Text Char"/>
    <w:next w:val="1116"/>
    <w:link w:val="790"/>
    <w:qFormat/>
    <w:rPr>
      <w:rFonts w:ascii="宋体" w:eastAsia="宋体"/>
      <w:sz w:val="21"/>
      <w:lang w:val="en-US" w:eastAsia="zh-CN"/>
    </w:rPr>
  </w:style>
  <w:style w:type="character" w:styleId="1117">
    <w:name w:val="Header Char"/>
    <w:next w:val="1117"/>
    <w:link w:val="790"/>
    <w:qFormat/>
    <w:rPr>
      <w:rFonts w:eastAsia="宋体"/>
      <w:sz w:val="18"/>
      <w:lang w:val="en-US" w:eastAsia="zh-CN"/>
    </w:rPr>
  </w:style>
  <w:style w:type="character" w:styleId="1118">
    <w:name w:val="marklong"/>
    <w:next w:val="1118"/>
    <w:link w:val="790"/>
    <w:qFormat/>
  </w:style>
  <w:style w:type="character" w:styleId="1119">
    <w:name w:val="普通文字1 Char"/>
    <w:next w:val="1119"/>
    <w:link w:val="790"/>
    <w:qFormat/>
    <w:rPr>
      <w:rFonts w:ascii="宋体" w:eastAsia="宋体" w:cs="Courier New"/>
      <w:sz w:val="21"/>
      <w:szCs w:val="21"/>
      <w:lang w:val="en-US" w:eastAsia="zh-CN" w:bidi="ar-SA"/>
    </w:rPr>
  </w:style>
  <w:style w:type="character" w:styleId="1120">
    <w:name w:val="ca-21"/>
    <w:next w:val="1120"/>
    <w:link w:val="790"/>
    <w:qFormat/>
    <w:rPr>
      <w:rFonts w:ascii="宋体" w:eastAsia="宋体"/>
      <w:sz w:val="21"/>
    </w:rPr>
  </w:style>
  <w:style w:type="paragraph" w:styleId="1121">
    <w:name w:val="正文（缩进）"/>
    <w:basedOn w:val="790"/>
    <w:next w:val="1121"/>
    <w:link w:val="790"/>
    <w:qFormat/>
    <w:pPr>
      <w:ind w:firstLine="200"/>
      <w:spacing w:before="50" w:after="50" w:line="360" w:lineRule="auto"/>
    </w:pPr>
    <w:rPr>
      <w:sz w:val="24"/>
    </w:rPr>
  </w:style>
  <w:style w:type="character" w:styleId="1122">
    <w:name w:val="Heading 3 Char"/>
    <w:next w:val="1122"/>
    <w:link w:val="790"/>
    <w:qFormat/>
    <w:rPr>
      <w:rFonts w:cs="Times New Roman"/>
      <w:b/>
      <w:bCs/>
      <w:sz w:val="32"/>
      <w:szCs w:val="32"/>
      <w:lang w:bidi="ar-SA"/>
    </w:rPr>
  </w:style>
  <w:style w:type="character" w:styleId="1123">
    <w:name w:val="z12 style23"/>
    <w:next w:val="1123"/>
    <w:link w:val="790"/>
    <w:qFormat/>
  </w:style>
  <w:style w:type="paragraph" w:styleId="1124">
    <w:name w:val="Indent Normal"/>
    <w:basedOn w:val="790"/>
    <w:next w:val="1124"/>
    <w:link w:val="790"/>
    <w:qFormat/>
    <w:pPr>
      <w:ind w:firstLine="150"/>
    </w:pPr>
    <w:rPr>
      <w:sz w:val="24"/>
      <w:szCs w:val="20"/>
    </w:rPr>
  </w:style>
  <w:style w:type="character" w:styleId="1125">
    <w:name w:val="Char Char21"/>
    <w:next w:val="1125"/>
    <w:link w:val="790"/>
    <w:qFormat/>
    <w:rPr>
      <w:sz w:val="18"/>
      <w:szCs w:val="18"/>
    </w:rPr>
  </w:style>
  <w:style w:type="character" w:styleId="1126">
    <w:name w:val="ca-31"/>
    <w:next w:val="1126"/>
    <w:link w:val="790"/>
    <w:qFormat/>
    <w:rPr>
      <w:rFonts w:ascii="宋体" w:eastAsia="宋体"/>
      <w:color w:val="000000"/>
      <w:sz w:val="21"/>
      <w:szCs w:val="21"/>
    </w:rPr>
  </w:style>
  <w:style w:type="character" w:styleId="1127">
    <w:name w:val="apple-converted-space"/>
    <w:next w:val="1127"/>
    <w:link w:val="790"/>
    <w:qFormat/>
  </w:style>
  <w:style w:type="character" w:styleId="1128">
    <w:name w:val="Char Char1"/>
    <w:next w:val="1128"/>
    <w:link w:val="790"/>
    <w:qFormat/>
    <w:rPr>
      <w:rFonts w:ascii="宋体" w:eastAsia="宋体"/>
      <w:sz w:val="21"/>
      <w:lang w:val="en-US" w:eastAsia="zh-CN"/>
    </w:rPr>
  </w:style>
  <w:style w:type="character" w:styleId="1129">
    <w:name w:val="font21"/>
    <w:next w:val="1129"/>
    <w:link w:val="790"/>
    <w:qFormat/>
    <w:rPr>
      <w:rFonts w:ascii="Times New Roman" w:hAnsi="Times New Roman"/>
      <w:color w:val="000000"/>
      <w:sz w:val="20"/>
      <w:u w:val="none"/>
    </w:rPr>
  </w:style>
  <w:style w:type="character" w:styleId="1130">
    <w:name w:val="ca-01"/>
    <w:next w:val="1130"/>
    <w:link w:val="790"/>
    <w:qFormat/>
    <w:rPr>
      <w:rFonts w:ascii="宋体" w:eastAsia="宋体"/>
      <w:b/>
      <w:bCs/>
      <w:spacing w:val="-20"/>
      <w:sz w:val="24"/>
      <w:szCs w:val="24"/>
    </w:rPr>
  </w:style>
  <w:style w:type="character" w:styleId="1131">
    <w:name w:val="Char Char23"/>
    <w:next w:val="1131"/>
    <w:link w:val="790"/>
    <w:qFormat/>
    <w:rPr>
      <w:sz w:val="24"/>
      <w:szCs w:val="21"/>
      <w:lang w:bidi="ar-SA"/>
    </w:rPr>
  </w:style>
  <w:style w:type="character" w:styleId="1132">
    <w:name w:val="Char Char"/>
    <w:next w:val="1132"/>
    <w:link w:val="790"/>
    <w:qFormat/>
    <w:rPr>
      <w:rFonts w:eastAsia="宋体"/>
      <w:sz w:val="18"/>
      <w:lang w:val="en-US" w:eastAsia="zh-CN"/>
    </w:rPr>
  </w:style>
  <w:style w:type="character" w:styleId="1133">
    <w:name w:val="Char Char3"/>
    <w:next w:val="1133"/>
    <w:link w:val="790"/>
    <w:qFormat/>
    <w:rPr>
      <w:rFonts w:ascii="宋体" w:eastAsia="宋体"/>
      <w:sz w:val="18"/>
      <w:szCs w:val="18"/>
      <w:lang w:val="en-US" w:eastAsia="zh-CN" w:bidi="ar-SA"/>
    </w:rPr>
  </w:style>
  <w:style w:type="paragraph" w:styleId="1134">
    <w:name w:val="段落"/>
    <w:next w:val="1134"/>
    <w:link w:val="79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35">
    <w:name w:val="Heading 4 Char"/>
    <w:next w:val="1135"/>
    <w:link w:val="790"/>
    <w:qFormat/>
    <w:rPr>
      <w:rFonts w:ascii="Cambria" w:hAnsi="Cambria" w:eastAsia="宋体" w:cs="Cambria"/>
      <w:b/>
      <w:bCs/>
      <w:sz w:val="28"/>
      <w:szCs w:val="28"/>
      <w:lang w:bidi="ar-SA"/>
    </w:rPr>
  </w:style>
  <w:style w:type="character" w:styleId="1136">
    <w:name w:val="Header Char1"/>
    <w:next w:val="1136"/>
    <w:link w:val="790"/>
    <w:qFormat/>
    <w:rPr>
      <w:rFonts w:cs="Times New Roman"/>
      <w:sz w:val="18"/>
      <w:szCs w:val="18"/>
      <w:lang w:bidi="ar-SA"/>
    </w:rPr>
  </w:style>
  <w:style w:type="character" w:styleId="1137">
    <w:name w:val="Footer Char1"/>
    <w:next w:val="1137"/>
    <w:link w:val="790"/>
    <w:qFormat/>
    <w:rPr>
      <w:rFonts w:cs="Times New Roman"/>
      <w:sz w:val="18"/>
      <w:szCs w:val="18"/>
      <w:lang w:bidi="ar-SA"/>
    </w:rPr>
  </w:style>
  <w:style w:type="character" w:styleId="1138">
    <w:name w:val="wj1"/>
    <w:next w:val="1138"/>
    <w:link w:val="790"/>
    <w:qFormat/>
    <w:rPr>
      <w:color w:val="000000"/>
      <w:sz w:val="18"/>
      <w:szCs w:val="18"/>
      <w:u w:val="none"/>
    </w:rPr>
  </w:style>
  <w:style w:type="character" w:styleId="1139">
    <w:name w:val="ca-11"/>
    <w:next w:val="1139"/>
    <w:link w:val="790"/>
    <w:qFormat/>
    <w:rPr>
      <w:rFonts w:ascii="宋体" w:eastAsia="宋体"/>
      <w:b/>
      <w:bCs/>
      <w:color w:val="000000"/>
      <w:spacing w:val="-20"/>
      <w:sz w:val="28"/>
      <w:szCs w:val="28"/>
    </w:rPr>
  </w:style>
  <w:style w:type="paragraph" w:styleId="1140">
    <w:name w:val="表格样式居中"/>
    <w:next w:val="1140"/>
    <w:link w:val="790"/>
    <w:qFormat/>
    <w:pPr>
      <w:jc w:val="center"/>
    </w:pPr>
    <w:rPr>
      <w:rFonts w:ascii="Times New Roman" w:hAnsi="Times New Roman" w:eastAsia="仿宋_GB2312" w:cs="Times New Roman"/>
      <w:bCs/>
      <w:sz w:val="21"/>
      <w:szCs w:val="44"/>
      <w:lang w:val="en-US" w:eastAsia="zh-CN" w:bidi="ar-SA"/>
    </w:rPr>
  </w:style>
  <w:style w:type="character" w:styleId="1141">
    <w:name w:val="Plain Text Char1"/>
    <w:next w:val="1141"/>
    <w:link w:val="790"/>
    <w:qFormat/>
    <w:rPr>
      <w:rFonts w:ascii="宋体" w:eastAsia="宋体"/>
      <w:sz w:val="21"/>
      <w:szCs w:val="21"/>
      <w:lang w:val="en-US" w:eastAsia="zh-CN" w:bidi="ar-SA"/>
    </w:rPr>
  </w:style>
  <w:style w:type="character" w:styleId="1142">
    <w:name w:val="段落 Char"/>
    <w:next w:val="1142"/>
    <w:link w:val="790"/>
    <w:qFormat/>
    <w:rPr>
      <w:rFonts w:ascii="仿宋_GB2312" w:eastAsia="仿宋_GB2312"/>
      <w:sz w:val="24"/>
      <w:szCs w:val="24"/>
      <w:lang w:val="en-US" w:eastAsia="zh-CN" w:bidi="ar-SA"/>
    </w:rPr>
  </w:style>
  <w:style w:type="character" w:styleId="1143">
    <w:name w:val="Heading 2 Char"/>
    <w:next w:val="1143"/>
    <w:link w:val="790"/>
    <w:qFormat/>
    <w:rPr>
      <w:rFonts w:ascii="Arial" w:hAnsi="Arial" w:eastAsia="黑体"/>
      <w:b/>
      <w:bCs/>
      <w:sz w:val="32"/>
      <w:szCs w:val="32"/>
      <w:lang w:val="en-US" w:eastAsia="zh-CN" w:bidi="ar-SA"/>
    </w:rPr>
  </w:style>
  <w:style w:type="paragraph" w:styleId="1144">
    <w:name w:val="表格样式居左"/>
    <w:next w:val="1144"/>
    <w:link w:val="79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45">
    <w:name w:val="Char Char31"/>
    <w:next w:val="1145"/>
    <w:link w:val="790"/>
    <w:qFormat/>
    <w:rPr>
      <w:rFonts w:ascii="Arial" w:hAnsi="Arial" w:eastAsia="黑体" w:cs="Times New Roman"/>
      <w:b/>
      <w:bCs/>
      <w:sz w:val="32"/>
      <w:szCs w:val="32"/>
      <w:lang w:val="en-US" w:eastAsia="zh-CN" w:bidi="ar-SA"/>
    </w:rPr>
  </w:style>
  <w:style w:type="paragraph" w:styleId="1146">
    <w:name w:val="正文（黑体）"/>
    <w:basedOn w:val="790"/>
    <w:next w:val="790"/>
    <w:link w:val="790"/>
    <w:qFormat/>
    <w:pPr>
      <w:ind w:firstLine="200"/>
      <w:spacing w:before="50" w:after="50" w:line="360" w:lineRule="auto"/>
    </w:pPr>
    <w:rPr>
      <w:rFonts w:ascii="黑体" w:eastAsia="黑体"/>
      <w:color w:val="000080"/>
      <w:sz w:val="24"/>
    </w:rPr>
  </w:style>
  <w:style w:type="character" w:styleId="1147">
    <w:name w:val="ca-51"/>
    <w:next w:val="1147"/>
    <w:link w:val="790"/>
    <w:qFormat/>
    <w:rPr>
      <w:rFonts w:ascii="楷体_GB2312" w:eastAsia="楷体_GB2312"/>
      <w:b/>
      <w:bCs/>
      <w:spacing w:val="-20"/>
      <w:sz w:val="24"/>
      <w:szCs w:val="24"/>
    </w:rPr>
  </w:style>
  <w:style w:type="paragraph" w:styleId="1148">
    <w:name w:val="加点正文缩进"/>
    <w:basedOn w:val="790"/>
    <w:next w:val="1148"/>
    <w:link w:val="790"/>
    <w:qFormat/>
    <w:pPr>
      <w:ind w:left="962" w:hanging="480"/>
      <w:spacing w:line="300" w:lineRule="auto"/>
      <w:tabs>
        <w:tab w:val="left" w:pos="840" w:leader="none"/>
      </w:tabs>
    </w:pPr>
    <w:rPr>
      <w:sz w:val="24"/>
    </w:rPr>
  </w:style>
  <w:style w:type="paragraph" w:styleId="1149">
    <w:name w:val="默认段落字体 Para Char Char Char Char Char Char Char Char Char Char Char Char Char Char"/>
    <w:basedOn w:val="1057"/>
    <w:next w:val="1149"/>
    <w:link w:val="790"/>
    <w:qFormat/>
    <w:rPr>
      <w:rFonts w:ascii="Tahoma" w:hAnsi="Tahoma"/>
      <w:sz w:val="24"/>
    </w:rPr>
  </w:style>
  <w:style w:type="paragraph" w:styleId="1150">
    <w:name w:val="列表段落1"/>
    <w:basedOn w:val="790"/>
    <w:next w:val="1150"/>
    <w:link w:val="790"/>
    <w:qFormat/>
    <w:pPr>
      <w:ind w:firstLine="200"/>
    </w:pPr>
  </w:style>
  <w:style w:type="paragraph" w:styleId="1151">
    <w:name w:val="序号"/>
    <w:next w:val="790"/>
    <w:link w:val="790"/>
    <w:qFormat/>
    <w:pPr>
      <w:jc w:val="center"/>
    </w:pPr>
    <w:rPr>
      <w:rFonts w:ascii="Times New Roman" w:hAnsi="Times New Roman" w:eastAsia="仿宋_GB2312" w:cs="Times New Roman"/>
      <w:bCs/>
      <w:sz w:val="21"/>
      <w:szCs w:val="44"/>
      <w:lang w:val="en-US" w:eastAsia="zh-CN" w:bidi="ar-SA"/>
    </w:rPr>
  </w:style>
  <w:style w:type="paragraph" w:styleId="1152">
    <w:name w:val="Char"/>
    <w:basedOn w:val="790"/>
    <w:next w:val="1152"/>
    <w:link w:val="790"/>
    <w:qFormat/>
    <w:pPr>
      <w:tabs>
        <w:tab w:val="left" w:pos="360" w:leader="none"/>
      </w:tabs>
    </w:pPr>
    <w:rPr>
      <w:rFonts w:ascii="仿宋_GB2312" w:eastAsia="仿宋_GB2312"/>
      <w:b/>
      <w:sz w:val="24"/>
    </w:rPr>
  </w:style>
  <w:style w:type="paragraph" w:styleId="1153">
    <w:name w:val="xl35"/>
    <w:basedOn w:val="790"/>
    <w:next w:val="1153"/>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4">
    <w:name w:val="xl36"/>
    <w:basedOn w:val="790"/>
    <w:next w:val="1154"/>
    <w:link w:val="7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5">
    <w:name w:val="Char Char Char"/>
    <w:basedOn w:val="790"/>
    <w:next w:val="1155"/>
    <w:link w:val="790"/>
    <w:qFormat/>
    <w:rPr>
      <w:rFonts w:ascii="Tahoma" w:hAnsi="Tahoma"/>
      <w:sz w:val="24"/>
      <w:szCs w:val="20"/>
    </w:rPr>
  </w:style>
  <w:style w:type="paragraph" w:styleId="1156">
    <w:name w:val="Char12"/>
    <w:basedOn w:val="790"/>
    <w:next w:val="1156"/>
    <w:link w:val="790"/>
    <w:qFormat/>
    <w:pPr>
      <w:ind w:left="360" w:right="202" w:firstLine="360"/>
      <w:spacing w:line="480" w:lineRule="auto"/>
      <w:tabs>
        <w:tab w:val="left" w:pos="360" w:leader="none"/>
      </w:tabs>
    </w:pPr>
    <w:rPr>
      <w:sz w:val="24"/>
    </w:rPr>
  </w:style>
  <w:style w:type="paragraph" w:styleId="1157">
    <w:name w:val="Char Char Char Char Char Char Char Char Char Char"/>
    <w:basedOn w:val="790"/>
    <w:next w:val="1157"/>
    <w:link w:val="790"/>
    <w:qFormat/>
    <w:rPr>
      <w:rFonts w:ascii="Tahoma" w:hAnsi="Tahoma"/>
      <w:sz w:val="24"/>
      <w:szCs w:val="20"/>
    </w:rPr>
  </w:style>
  <w:style w:type="paragraph" w:styleId="1158">
    <w:name w:val="正文段"/>
    <w:basedOn w:val="790"/>
    <w:next w:val="1158"/>
    <w:link w:val="790"/>
    <w:qFormat/>
    <w:pPr>
      <w:ind w:firstLine="425"/>
      <w:spacing w:after="240" w:line="240" w:lineRule="atLeast"/>
      <w:widowControl/>
    </w:pPr>
    <w:rPr>
      <w:sz w:val="24"/>
      <w:szCs w:val="20"/>
    </w:rPr>
  </w:style>
  <w:style w:type="paragraph" w:styleId="1159">
    <w:name w:val="段"/>
    <w:next w:val="1159"/>
    <w:link w:val="790"/>
    <w:qFormat/>
    <w:pPr>
      <w:ind w:firstLine="200"/>
      <w:jc w:val="both"/>
    </w:pPr>
    <w:rPr>
      <w:rFonts w:ascii="宋体" w:hAnsi="Times New Roman" w:eastAsia="宋体" w:cs="Times New Roman"/>
      <w:sz w:val="21"/>
      <w:lang w:val="en-US" w:eastAsia="zh-CN" w:bidi="ar-SA"/>
    </w:rPr>
  </w:style>
  <w:style w:type="paragraph" w:styleId="1160">
    <w:name w:val="Char Char Char Char Char Char Char Char Char Char1"/>
    <w:basedOn w:val="790"/>
    <w:next w:val="1160"/>
    <w:link w:val="790"/>
    <w:qFormat/>
    <w:rPr>
      <w:rFonts w:ascii="Tahoma" w:hAnsi="Tahoma" w:cs="Tahoma"/>
      <w:sz w:val="24"/>
    </w:rPr>
  </w:style>
  <w:style w:type="paragraph" w:styleId="1161">
    <w:name w:val="xl34"/>
    <w:basedOn w:val="790"/>
    <w:next w:val="1161"/>
    <w:link w:val="790"/>
    <w:qFormat/>
    <w:pPr>
      <w:jc w:val="center"/>
      <w:spacing w:before="100" w:beforeAutospacing="1" w:after="100" w:afterAutospacing="1"/>
      <w:widowControl/>
    </w:pPr>
    <w:rPr>
      <w:rFonts w:ascii="Arial Unicode MS" w:hAnsi="Arial Unicode MS" w:eastAsia="Arial Unicode MS"/>
      <w:sz w:val="24"/>
    </w:rPr>
  </w:style>
  <w:style w:type="paragraph" w:styleId="1162">
    <w:name w:val="前言、引言标题"/>
    <w:next w:val="790"/>
    <w:link w:val="79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63">
    <w:name w:val="Char Char Char Char Char Char Char Char Char Char Char Char Char"/>
    <w:basedOn w:val="790"/>
    <w:next w:val="1163"/>
    <w:link w:val="790"/>
    <w:qFormat/>
    <w:pPr>
      <w:jc w:val="left"/>
      <w:spacing w:after="160" w:line="240" w:lineRule="exact"/>
      <w:widowControl/>
    </w:pPr>
    <w:rPr>
      <w:rFonts w:ascii="Verdana" w:hAnsi="Verdana"/>
      <w:sz w:val="20"/>
      <w:szCs w:val="20"/>
      <w:lang w:eastAsia="en-US"/>
    </w:rPr>
  </w:style>
  <w:style w:type="paragraph" w:styleId="1164">
    <w:name w:val="pa-0"/>
    <w:basedOn w:val="790"/>
    <w:next w:val="1164"/>
    <w:link w:val="790"/>
    <w:qFormat/>
    <w:pPr>
      <w:ind w:firstLine="480"/>
      <w:spacing w:line="360" w:lineRule="atLeast"/>
      <w:widowControl/>
    </w:pPr>
    <w:rPr>
      <w:rFonts w:ascii="宋体" w:cs="宋体"/>
      <w:sz w:val="24"/>
    </w:rPr>
  </w:style>
  <w:style w:type="paragraph" w:styleId="1165">
    <w:name w:val="Char111"/>
    <w:basedOn w:val="790"/>
    <w:next w:val="1165"/>
    <w:link w:val="790"/>
    <w:qFormat/>
    <w:pPr>
      <w:jc w:val="left"/>
      <w:spacing w:after="160" w:line="240" w:lineRule="exact"/>
      <w:widowControl/>
    </w:pPr>
    <w:rPr>
      <w:rFonts w:ascii="Verdana" w:hAnsi="Verdana"/>
      <w:sz w:val="20"/>
      <w:szCs w:val="20"/>
      <w:lang w:eastAsia="en-US"/>
    </w:rPr>
  </w:style>
  <w:style w:type="paragraph" w:styleId="1166">
    <w:name w:val="三级条标题"/>
    <w:basedOn w:val="1167"/>
    <w:next w:val="1159"/>
    <w:link w:val="790"/>
    <w:qFormat/>
    <w:pPr>
      <w:ind w:left="1050"/>
      <w:outlineLvl w:val="4"/>
    </w:pPr>
  </w:style>
  <w:style w:type="paragraph" w:styleId="1167">
    <w:name w:val="二级条标题"/>
    <w:basedOn w:val="1168"/>
    <w:next w:val="1159"/>
    <w:link w:val="790"/>
    <w:qFormat/>
    <w:pPr>
      <w:ind w:left="360"/>
      <w:outlineLvl w:val="3"/>
    </w:pPr>
  </w:style>
  <w:style w:type="paragraph" w:styleId="1168">
    <w:name w:val="一级条标题"/>
    <w:next w:val="1159"/>
    <w:link w:val="790"/>
    <w:qFormat/>
    <w:pPr>
      <w:outlineLvl w:val="2"/>
    </w:pPr>
    <w:rPr>
      <w:rFonts w:ascii="Times New Roman" w:hAnsi="Times New Roman" w:eastAsia="黑体" w:cs="Times New Roman"/>
      <w:sz w:val="21"/>
      <w:lang w:val="en-US" w:eastAsia="zh-CN" w:bidi="ar-SA"/>
    </w:rPr>
  </w:style>
  <w:style w:type="paragraph" w:styleId="1169">
    <w:name w:val="FA正文+标号"/>
    <w:basedOn w:val="790"/>
    <w:next w:val="1169"/>
    <w:link w:val="79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0">
    <w:name w:val="表文1"/>
    <w:basedOn w:val="790"/>
    <w:next w:val="1170"/>
    <w:link w:val="790"/>
    <w:qFormat/>
    <w:pPr>
      <w:ind w:firstLine="196"/>
      <w:spacing w:line="360" w:lineRule="auto"/>
      <w:widowControl/>
    </w:pPr>
    <w:rPr>
      <w:rFonts w:ascii="宋体"/>
      <w:sz w:val="24"/>
    </w:rPr>
  </w:style>
  <w:style w:type="paragraph" w:styleId="1171">
    <w:name w:val="表内容"/>
    <w:basedOn w:val="1172"/>
    <w:next w:val="1171"/>
    <w:link w:val="790"/>
    <w:qFormat/>
    <w:pPr>
      <w:ind w:left="0" w:firstLine="0"/>
      <w:spacing w:line="320" w:lineRule="exact"/>
    </w:pPr>
    <w:rPr>
      <w:sz w:val="20"/>
    </w:rPr>
  </w:style>
  <w:style w:type="paragraph" w:styleId="1172">
    <w:name w:val="正文11"/>
    <w:basedOn w:val="790"/>
    <w:next w:val="1172"/>
    <w:link w:val="790"/>
    <w:qFormat/>
    <w:pPr>
      <w:ind w:left="357" w:firstLine="420"/>
      <w:jc w:val="left"/>
      <w:spacing w:line="360" w:lineRule="auto"/>
      <w:widowControl/>
    </w:pPr>
    <w:rPr>
      <w:rFonts w:cs="Arial"/>
      <w:szCs w:val="20"/>
    </w:rPr>
  </w:style>
  <w:style w:type="paragraph" w:styleId="1173">
    <w:name w:val="Char Char1 Char Char Char Char Char Char"/>
    <w:basedOn w:val="790"/>
    <w:next w:val="1173"/>
    <w:link w:val="790"/>
    <w:qFormat/>
    <w:pPr>
      <w:jc w:val="center"/>
      <w:widowControl/>
    </w:pPr>
    <w:rPr>
      <w:szCs w:val="20"/>
    </w:rPr>
  </w:style>
  <w:style w:type="paragraph" w:styleId="1174">
    <w:name w:val="xl27"/>
    <w:basedOn w:val="790"/>
    <w:next w:val="1174"/>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5">
    <w:name w:val="普通正文"/>
    <w:basedOn w:val="790"/>
    <w:next w:val="1175"/>
    <w:link w:val="790"/>
    <w:qFormat/>
    <w:pPr>
      <w:ind w:firstLine="425"/>
      <w:jc w:val="left"/>
    </w:pPr>
    <w:rPr>
      <w:rFonts w:ascii="宋体"/>
      <w:sz w:val="20"/>
      <w:szCs w:val="20"/>
    </w:rPr>
  </w:style>
  <w:style w:type="paragraph" w:styleId="1176">
    <w:name w:val="封面标准号1"/>
    <w:next w:val="1176"/>
    <w:link w:val="790"/>
    <w:qFormat/>
    <w:pPr>
      <w:jc w:val="right"/>
      <w:spacing w:before="308"/>
      <w:widowControl w:val="off"/>
    </w:pPr>
    <w:rPr>
      <w:rFonts w:ascii="Times New Roman" w:hAnsi="Times New Roman" w:eastAsia="宋体" w:cs="Times New Roman"/>
      <w:sz w:val="28"/>
      <w:lang w:val="en-US" w:eastAsia="zh-CN" w:bidi="ar-SA"/>
    </w:rPr>
  </w:style>
  <w:style w:type="paragraph" w:styleId="1177">
    <w:name w:val="附图标题"/>
    <w:basedOn w:val="1053"/>
    <w:next w:val="1052"/>
    <w:link w:val="790"/>
    <w:qFormat/>
    <w:pPr>
      <w:ind w:left="780" w:hanging="480"/>
      <w:jc w:val="center"/>
      <w:spacing w:after="100"/>
      <w:tabs>
        <w:tab w:val="left" w:pos="0" w:leader="none"/>
        <w:tab w:val="left" w:pos="780" w:leader="none"/>
      </w:tabs>
    </w:pPr>
    <w:rPr>
      <w:b/>
      <w:sz w:val="21"/>
    </w:rPr>
  </w:style>
  <w:style w:type="paragraph" w:styleId="1178">
    <w:name w:val="图号"/>
    <w:basedOn w:val="790"/>
    <w:next w:val="1178"/>
    <w:link w:val="790"/>
    <w:qFormat/>
    <w:pPr>
      <w:jc w:val="center"/>
      <w:keepNext/>
      <w:spacing w:before="105" w:line="360" w:lineRule="auto"/>
      <w:tabs>
        <w:tab w:val="left" w:pos="0" w:leader="none"/>
        <w:tab w:val="left" w:pos="3360" w:leader="none"/>
      </w:tabs>
    </w:pPr>
    <w:rPr>
      <w:rFonts w:ascii="Arial" w:hAnsi="Arial"/>
      <w:sz w:val="18"/>
      <w:szCs w:val="18"/>
    </w:rPr>
  </w:style>
  <w:style w:type="paragraph" w:styleId="1179">
    <w:name w:val="xl40"/>
    <w:basedOn w:val="790"/>
    <w:next w:val="1179"/>
    <w:link w:val="79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0">
    <w:name w:val="缩进正文"/>
    <w:basedOn w:val="790"/>
    <w:next w:val="1180"/>
    <w:link w:val="790"/>
    <w:qFormat/>
    <w:pPr>
      <w:ind w:left="1418" w:firstLine="425"/>
      <w:jc w:val="left"/>
      <w:spacing w:after="200" w:line="400" w:lineRule="exact"/>
      <w:widowControl/>
    </w:pPr>
    <w:rPr>
      <w:rFonts w:ascii="宋体"/>
      <w:sz w:val="24"/>
      <w:szCs w:val="20"/>
    </w:rPr>
  </w:style>
  <w:style w:type="paragraph" w:styleId="1181">
    <w:name w:val="xl28"/>
    <w:basedOn w:val="790"/>
    <w:next w:val="1181"/>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2">
    <w:name w:val="xl29"/>
    <w:basedOn w:val="790"/>
    <w:next w:val="1182"/>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name w:val="Char1"/>
    <w:basedOn w:val="790"/>
    <w:next w:val="1183"/>
    <w:link w:val="790"/>
    <w:qFormat/>
    <w:pPr>
      <w:ind w:left="360" w:right="202" w:firstLine="360"/>
      <w:spacing w:line="480" w:lineRule="auto"/>
      <w:tabs>
        <w:tab w:val="left" w:pos="360" w:leader="none"/>
      </w:tabs>
    </w:pPr>
    <w:rPr>
      <w:sz w:val="24"/>
    </w:rPr>
  </w:style>
  <w:style w:type="paragraph" w:styleId="1184">
    <w:name w:val="首页标题"/>
    <w:next w:val="1184"/>
    <w:link w:val="790"/>
    <w:qFormat/>
    <w:pPr>
      <w:jc w:val="center"/>
    </w:pPr>
    <w:rPr>
      <w:rFonts w:ascii="宋体" w:hAnsi="Times New Roman" w:eastAsia="宋体" w:cs="宋体"/>
      <w:sz w:val="72"/>
      <w:szCs w:val="72"/>
      <w:lang w:val="en-US" w:eastAsia="zh-CN" w:bidi="ar-SA"/>
    </w:rPr>
  </w:style>
  <w:style w:type="paragraph" w:styleId="1185">
    <w:name w:val="pa-10"/>
    <w:basedOn w:val="790"/>
    <w:next w:val="1185"/>
    <w:link w:val="790"/>
    <w:qFormat/>
    <w:pPr>
      <w:spacing w:line="240" w:lineRule="atLeast"/>
      <w:widowControl/>
    </w:pPr>
    <w:rPr>
      <w:rFonts w:ascii="宋体" w:cs="宋体"/>
      <w:sz w:val="24"/>
    </w:rPr>
  </w:style>
  <w:style w:type="paragraph" w:styleId="1186">
    <w:name w:val="特点"/>
    <w:basedOn w:val="790"/>
    <w:next w:val="790"/>
    <w:link w:val="790"/>
    <w:qFormat/>
    <w:pPr>
      <w:jc w:val="center"/>
      <w:spacing w:line="360" w:lineRule="auto"/>
    </w:pPr>
    <w:rPr>
      <w:rFonts w:ascii="Arial" w:hAnsi="Arial"/>
      <w:sz w:val="24"/>
      <w:szCs w:val="20"/>
    </w:rPr>
  </w:style>
  <w:style w:type="paragraph" w:styleId="1187">
    <w:name w:val="pa-4"/>
    <w:basedOn w:val="790"/>
    <w:next w:val="1187"/>
    <w:link w:val="790"/>
    <w:qFormat/>
    <w:pPr>
      <w:jc w:val="center"/>
      <w:spacing w:line="280" w:lineRule="atLeast"/>
      <w:widowControl/>
    </w:pPr>
    <w:rPr>
      <w:rFonts w:ascii="宋体" w:cs="宋体"/>
      <w:sz w:val="24"/>
    </w:rPr>
  </w:style>
  <w:style w:type="paragraph" w:styleId="1188">
    <w:name w:val="编号"/>
    <w:basedOn w:val="790"/>
    <w:next w:val="1134"/>
    <w:link w:val="790"/>
    <w:qFormat/>
    <w:pPr>
      <w:ind w:left="420" w:right="-136" w:hanging="420"/>
      <w:widowControl/>
      <w:tabs>
        <w:tab w:val="left" w:pos="420" w:leader="none"/>
      </w:tabs>
    </w:pPr>
    <w:rPr>
      <w:rFonts w:ascii="仿宋_GB2312" w:eastAsia="仿宋_GB2312"/>
      <w:b/>
      <w:bCs/>
      <w:sz w:val="24"/>
      <w:szCs w:val="21"/>
    </w:rPr>
  </w:style>
  <w:style w:type="paragraph" w:styleId="1189">
    <w:name w:val="编号3"/>
    <w:next w:val="1189"/>
    <w:link w:val="79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90">
    <w:name w:val="xl33"/>
    <w:basedOn w:val="790"/>
    <w:next w:val="1190"/>
    <w:link w:val="7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name w:val="编号1"/>
    <w:next w:val="1134"/>
    <w:link w:val="79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92">
    <w:name w:val="xl32"/>
    <w:basedOn w:val="790"/>
    <w:next w:val="1192"/>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3">
    <w:name w:val="CM17"/>
    <w:basedOn w:val="790"/>
    <w:next w:val="790"/>
    <w:link w:val="790"/>
    <w:qFormat/>
    <w:pPr>
      <w:jc w:val="left"/>
      <w:spacing w:after="273" w:line="360" w:lineRule="auto"/>
    </w:pPr>
    <w:rPr>
      <w:rFonts w:ascii="宋体"/>
      <w:sz w:val="24"/>
    </w:rPr>
  </w:style>
  <w:style w:type="paragraph" w:styleId="1194">
    <w:name w:val="xl38"/>
    <w:basedOn w:val="790"/>
    <w:next w:val="1194"/>
    <w:link w:val="7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5">
    <w:name w:val="参考资料清单+倾斜+蓝色"/>
    <w:basedOn w:val="790"/>
    <w:next w:val="1195"/>
    <w:link w:val="790"/>
    <w:qFormat/>
    <w:pPr>
      <w:spacing w:line="360" w:lineRule="auto"/>
    </w:pPr>
    <w:rPr>
      <w:rFonts w:ascii="Arial" w:hAnsi="Arial"/>
      <w:i/>
      <w:iCs/>
      <w:color w:val="0000ff"/>
      <w:szCs w:val="21"/>
    </w:rPr>
  </w:style>
  <w:style w:type="paragraph" w:styleId="1196">
    <w:name w:val="英文音标"/>
    <w:next w:val="1196"/>
    <w:link w:val="790"/>
    <w:qFormat/>
    <w:rPr>
      <w:rFonts w:ascii="Kingsoft Phonetic Plain" w:hAnsi="Kingsoft Phonetic Plain" w:eastAsia="Kingsoft Phonetic Plain" w:cs="Times New Roman"/>
      <w:sz w:val="24"/>
      <w:szCs w:val="24"/>
      <w:lang w:val="en-US" w:eastAsia="zh-CN" w:bidi="ar-SA"/>
    </w:rPr>
  </w:style>
  <w:style w:type="paragraph" w:styleId="1197">
    <w:name w:val="pa-8"/>
    <w:basedOn w:val="790"/>
    <w:next w:val="1197"/>
    <w:link w:val="790"/>
    <w:qFormat/>
    <w:pPr>
      <w:ind w:firstLine="480"/>
      <w:spacing w:line="280" w:lineRule="atLeast"/>
      <w:widowControl/>
    </w:pPr>
    <w:rPr>
      <w:rFonts w:ascii="宋体" w:cs="宋体"/>
      <w:sz w:val="24"/>
    </w:rPr>
  </w:style>
  <w:style w:type="paragraph" w:styleId="1198">
    <w:name w:val="标书2"/>
    <w:next w:val="1134"/>
    <w:link w:val="790"/>
    <w:qFormat/>
    <w:rPr>
      <w:rFonts w:ascii="Times New Roman" w:hAnsi="Times New Roman" w:eastAsia="黑体" w:cs="宋体"/>
      <w:b/>
      <w:sz w:val="44"/>
      <w:lang w:val="en-US" w:eastAsia="zh-CN" w:bidi="ar-SA"/>
    </w:rPr>
  </w:style>
  <w:style w:type="paragraph" w:styleId="1199">
    <w:name w:val="表格文字"/>
    <w:basedOn w:val="790"/>
    <w:next w:val="1199"/>
    <w:link w:val="790"/>
    <w:qFormat/>
    <w:pPr>
      <w:jc w:val="left"/>
    </w:pPr>
    <w:rPr>
      <w:sz w:val="18"/>
    </w:rPr>
  </w:style>
  <w:style w:type="paragraph" w:styleId="1200">
    <w:name w:val="首页空格"/>
    <w:next w:val="1200"/>
    <w:link w:val="790"/>
    <w:qFormat/>
    <w:pPr>
      <w:jc w:val="center"/>
    </w:pPr>
    <w:rPr>
      <w:rFonts w:ascii="Times New Roman" w:hAnsi="Times New Roman" w:eastAsia="宋体" w:cs="宋体"/>
      <w:sz w:val="72"/>
      <w:lang w:val="en-US" w:eastAsia="zh-CN" w:bidi="ar-SA"/>
    </w:rPr>
  </w:style>
  <w:style w:type="paragraph" w:styleId="1201">
    <w:name w:val="保密事宜格式"/>
    <w:basedOn w:val="1053"/>
    <w:next w:val="1201"/>
    <w:link w:val="790"/>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2">
    <w:name w:val="SFClearBullets"/>
    <w:next w:val="1202"/>
    <w:link w:val="790"/>
    <w:qFormat/>
    <w:pPr>
      <w:ind w:left="1440" w:hanging="360"/>
      <w:tabs>
        <w:tab w:val="left" w:pos="1440" w:leader="none"/>
      </w:tabs>
    </w:pPr>
    <w:rPr>
      <w:rFonts w:ascii="Helvetica" w:hAnsi="Helvetica" w:eastAsia="宋体" w:cs="Times New Roman"/>
      <w:szCs w:val="24"/>
      <w:lang w:val="en-US" w:eastAsia="en-US" w:bidi="ar-SA"/>
    </w:rPr>
  </w:style>
  <w:style w:type="paragraph" w:styleId="1203">
    <w:name w:val="È±Ê¡ÎÄ±¾"/>
    <w:basedOn w:val="790"/>
    <w:next w:val="1203"/>
    <w:link w:val="790"/>
    <w:qFormat/>
    <w:pPr>
      <w:jc w:val="left"/>
      <w:spacing w:line="360" w:lineRule="auto"/>
      <w:widowControl/>
    </w:pPr>
    <w:rPr>
      <w:sz w:val="24"/>
      <w:szCs w:val="20"/>
    </w:rPr>
  </w:style>
  <w:style w:type="paragraph" w:styleId="1204">
    <w:name w:val="Char Char Char Char Char Char Char"/>
    <w:basedOn w:val="790"/>
    <w:next w:val="1204"/>
    <w:link w:val="790"/>
    <w:qFormat/>
    <w:pPr>
      <w:jc w:val="left"/>
      <w:spacing w:after="160" w:line="240" w:lineRule="exact"/>
      <w:widowControl/>
    </w:pPr>
    <w:rPr>
      <w:rFonts w:ascii="Verdana" w:hAnsi="Verdana"/>
      <w:sz w:val="20"/>
      <w:szCs w:val="20"/>
      <w:lang w:eastAsia="en-US"/>
    </w:rPr>
  </w:style>
  <w:style w:type="paragraph" w:styleId="1205">
    <w:name w:val="xl26"/>
    <w:basedOn w:val="790"/>
    <w:next w:val="1205"/>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6">
    <w:name w:val="附图居中"/>
    <w:basedOn w:val="790"/>
    <w:next w:val="1177"/>
    <w:link w:val="790"/>
    <w:qFormat/>
    <w:pPr>
      <w:ind w:left="1271" w:hanging="420"/>
      <w:jc w:val="center"/>
      <w:keepNext/>
      <w:spacing w:line="360" w:lineRule="auto"/>
      <w:tabs>
        <w:tab w:val="left" w:pos="0" w:leader="none"/>
      </w:tabs>
    </w:pPr>
    <w:rPr>
      <w:caps/>
      <w:sz w:val="24"/>
    </w:rPr>
  </w:style>
  <w:style w:type="paragraph" w:styleId="1207">
    <w:name w:val="pa-6"/>
    <w:basedOn w:val="790"/>
    <w:next w:val="1207"/>
    <w:link w:val="790"/>
    <w:qFormat/>
    <w:pPr>
      <w:spacing w:line="360" w:lineRule="atLeast"/>
      <w:widowControl/>
    </w:pPr>
    <w:rPr>
      <w:rFonts w:ascii="宋体"/>
      <w:sz w:val="24"/>
      <w:szCs w:val="20"/>
    </w:rPr>
  </w:style>
  <w:style w:type="paragraph" w:styleId="1208">
    <w:name w:val="规范正文"/>
    <w:basedOn w:val="790"/>
    <w:next w:val="1208"/>
    <w:link w:val="790"/>
    <w:qFormat/>
    <w:pPr>
      <w:ind w:left="480"/>
      <w:spacing w:line="360" w:lineRule="auto"/>
    </w:pPr>
    <w:rPr>
      <w:sz w:val="24"/>
      <w:szCs w:val="20"/>
    </w:rPr>
  </w:style>
  <w:style w:type="paragraph" w:styleId="1209">
    <w:name w:val="font7"/>
    <w:basedOn w:val="790"/>
    <w:next w:val="1209"/>
    <w:link w:val="790"/>
    <w:qFormat/>
    <w:pPr>
      <w:jc w:val="left"/>
      <w:spacing w:before="100" w:beforeAutospacing="1" w:after="100" w:afterAutospacing="1"/>
      <w:widowControl/>
    </w:pPr>
    <w:rPr>
      <w:rFonts w:ascii="宋体"/>
      <w:sz w:val="20"/>
      <w:szCs w:val="20"/>
    </w:rPr>
  </w:style>
  <w:style w:type="paragraph" w:styleId="1210">
    <w:name w:val="缺省文本"/>
    <w:basedOn w:val="790"/>
    <w:next w:val="1210"/>
    <w:link w:val="790"/>
    <w:qFormat/>
    <w:pPr>
      <w:jc w:val="left"/>
    </w:pPr>
    <w:rPr>
      <w:sz w:val="24"/>
      <w:szCs w:val="20"/>
    </w:rPr>
  </w:style>
  <w:style w:type="paragraph" w:styleId="1211">
    <w:name w:val="序号-----------"/>
    <w:basedOn w:val="790"/>
    <w:next w:val="1211"/>
    <w:link w:val="790"/>
    <w:qFormat/>
    <w:pPr>
      <w:jc w:val="left"/>
      <w:widowControl/>
    </w:pPr>
    <w:rPr>
      <w:rFonts w:ascii="宋体"/>
      <w:bCs/>
      <w:szCs w:val="21"/>
    </w:rPr>
  </w:style>
  <w:style w:type="paragraph" w:styleId="1212">
    <w:name w:val="font8"/>
    <w:basedOn w:val="790"/>
    <w:next w:val="1212"/>
    <w:link w:val="790"/>
    <w:qFormat/>
    <w:pPr>
      <w:jc w:val="left"/>
      <w:spacing w:before="100" w:beforeAutospacing="1" w:after="100" w:afterAutospacing="1"/>
      <w:widowControl/>
    </w:pPr>
    <w:rPr>
      <w:rFonts w:ascii="Arial" w:hAnsi="Arial" w:cs="Arial"/>
      <w:color w:val="000000"/>
      <w:sz w:val="18"/>
      <w:szCs w:val="18"/>
    </w:rPr>
  </w:style>
  <w:style w:type="paragraph" w:styleId="1213">
    <w:name w:val="表格标题"/>
    <w:basedOn w:val="790"/>
    <w:next w:val="1213"/>
    <w:link w:val="790"/>
    <w:qFormat/>
    <w:pPr>
      <w:jc w:val="center"/>
    </w:pPr>
    <w:rPr>
      <w:b/>
    </w:rPr>
  </w:style>
  <w:style w:type="paragraph" w:styleId="1214">
    <w:name w:val="章标题"/>
    <w:next w:val="1159"/>
    <w:link w:val="79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15">
    <w:name w:val="首页单位日期"/>
    <w:basedOn w:val="790"/>
    <w:next w:val="1215"/>
    <w:link w:val="790"/>
    <w:qFormat/>
    <w:pPr>
      <w:jc w:val="center"/>
      <w:widowControl/>
    </w:pPr>
    <w:rPr>
      <w:rFonts w:ascii="宋体" w:cs="宋体"/>
      <w:bCs/>
      <w:sz w:val="28"/>
      <w:szCs w:val="20"/>
    </w:rPr>
  </w:style>
  <w:style w:type="paragraph" w:styleId="1216">
    <w:name w:val="样式 正文缩进 + (中文) 仿宋_GB2312 小四 Char"/>
    <w:basedOn w:val="1052"/>
    <w:next w:val="1216"/>
    <w:link w:val="790"/>
    <w:qFormat/>
    <w:pPr>
      <w:ind w:firstLine="200"/>
      <w:spacing w:line="360" w:lineRule="auto"/>
    </w:pPr>
    <w:rPr>
      <w:szCs w:val="24"/>
    </w:rPr>
  </w:style>
  <w:style w:type="paragraph" w:styleId="1217">
    <w:name w:val="项目"/>
    <w:basedOn w:val="790"/>
    <w:next w:val="1217"/>
    <w:link w:val="790"/>
    <w:qFormat/>
    <w:pPr>
      <w:ind w:left="840" w:hanging="420"/>
      <w:spacing w:before="60" w:after="60" w:line="360" w:lineRule="auto"/>
      <w:tabs>
        <w:tab w:val="left" w:pos="840" w:leader="none"/>
      </w:tabs>
    </w:pPr>
    <w:rPr>
      <w:rFonts w:ascii="宋体"/>
      <w:szCs w:val="20"/>
    </w:rPr>
  </w:style>
  <w:style w:type="paragraph" w:styleId="1218">
    <w:name w:val="默认段落字体 Para Char"/>
    <w:basedOn w:val="790"/>
    <w:next w:val="1218"/>
    <w:link w:val="790"/>
    <w:qFormat/>
    <w:rPr>
      <w:rFonts w:ascii="宋体"/>
      <w:b/>
      <w:sz w:val="28"/>
      <w:szCs w:val="28"/>
    </w:rPr>
  </w:style>
  <w:style w:type="paragraph" w:styleId="1219">
    <w:name w:val="篇名"/>
    <w:next w:val="865"/>
    <w:link w:val="79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20">
    <w:name w:val="Char13"/>
    <w:basedOn w:val="790"/>
    <w:next w:val="1220"/>
    <w:link w:val="790"/>
    <w:qFormat/>
  </w:style>
  <w:style w:type="paragraph" w:styleId="1221">
    <w:name w:val="表头"/>
    <w:basedOn w:val="1172"/>
    <w:next w:val="1221"/>
    <w:link w:val="790"/>
    <w:qFormat/>
    <w:pPr>
      <w:ind w:left="0" w:firstLine="0"/>
      <w:spacing w:line="240" w:lineRule="auto"/>
    </w:pPr>
    <w:rPr>
      <w:sz w:val="20"/>
    </w:rPr>
  </w:style>
  <w:style w:type="paragraph" w:styleId="1222">
    <w:name w:val="表格序号"/>
    <w:next w:val="1222"/>
    <w:link w:val="790"/>
    <w:qFormat/>
    <w:rPr>
      <w:rFonts w:ascii="Times New Roman" w:hAnsi="Times New Roman" w:eastAsia="仿宋_GB2312" w:cs="宋体"/>
      <w:sz w:val="21"/>
      <w:lang w:val="en-US" w:eastAsia="zh-CN" w:bidi="ar-SA"/>
    </w:rPr>
  </w:style>
  <w:style w:type="paragraph" w:styleId="1223">
    <w:name w:val="Char Char Char Char1"/>
    <w:basedOn w:val="790"/>
    <w:next w:val="1223"/>
    <w:link w:val="790"/>
    <w:qFormat/>
    <w:pPr>
      <w:ind w:firstLine="200"/>
      <w:spacing w:line="360" w:lineRule="auto"/>
    </w:pPr>
    <w:rPr>
      <w:sz w:val="24"/>
      <w:szCs w:val="20"/>
    </w:rPr>
  </w:style>
  <w:style w:type="paragraph" w:styleId="1224">
    <w:name w:val="标书3"/>
    <w:next w:val="1134"/>
    <w:link w:val="790"/>
    <w:qFormat/>
    <w:pPr>
      <w:jc w:val="center"/>
      <w:widowControl w:val="off"/>
    </w:pPr>
    <w:rPr>
      <w:rFonts w:ascii="Times New Roman" w:hAnsi="Times New Roman" w:eastAsia="黑体" w:cs="Times New Roman"/>
      <w:b/>
      <w:sz w:val="44"/>
      <w:szCs w:val="24"/>
      <w:lang w:val="en-US" w:eastAsia="zh-CN" w:bidi="ar-SA"/>
    </w:rPr>
  </w:style>
  <w:style w:type="paragraph" w:styleId="1225">
    <w:name w:val="首页小标题"/>
    <w:next w:val="1200"/>
    <w:link w:val="790"/>
    <w:qFormat/>
    <w:pPr>
      <w:jc w:val="center"/>
    </w:pPr>
    <w:rPr>
      <w:rFonts w:ascii="Times New Roman" w:hAnsi="Times New Roman" w:eastAsia="宋体" w:cs="宋体"/>
      <w:sz w:val="44"/>
      <w:lang w:val="en-US" w:eastAsia="zh-CN" w:bidi="ar-SA"/>
    </w:rPr>
  </w:style>
  <w:style w:type="paragraph" w:styleId="1226">
    <w:name w:val="新段落缩进"/>
    <w:basedOn w:val="790"/>
    <w:next w:val="1226"/>
    <w:link w:val="790"/>
    <w:qFormat/>
    <w:pPr>
      <w:ind w:firstLine="200"/>
      <w:spacing w:line="400" w:lineRule="exact"/>
    </w:pPr>
    <w:rPr>
      <w:rFonts w:ascii="仿宋_GB2312" w:eastAsia="仿宋_GB2312"/>
      <w:sz w:val="24"/>
    </w:rPr>
  </w:style>
  <w:style w:type="paragraph" w:styleId="1227">
    <w:name w:val="pa-2"/>
    <w:basedOn w:val="790"/>
    <w:next w:val="1227"/>
    <w:link w:val="790"/>
    <w:qFormat/>
    <w:pPr>
      <w:spacing w:line="360" w:lineRule="atLeast"/>
      <w:widowControl/>
    </w:pPr>
    <w:rPr>
      <w:rFonts w:ascii="宋体" w:cs="宋体"/>
      <w:sz w:val="24"/>
    </w:rPr>
  </w:style>
  <w:style w:type="paragraph" w:styleId="1228">
    <w:name w:val="四级条标题"/>
    <w:basedOn w:val="1166"/>
    <w:next w:val="1159"/>
    <w:link w:val="790"/>
    <w:qFormat/>
    <w:pPr>
      <w:ind w:left="0"/>
      <w:outlineLvl w:val="5"/>
    </w:pPr>
  </w:style>
  <w:style w:type="paragraph" w:styleId="1229">
    <w:name w:val="保密事宜内容"/>
    <w:basedOn w:val="790"/>
    <w:next w:val="1229"/>
    <w:link w:val="79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0">
    <w:name w:val="xl30"/>
    <w:basedOn w:val="790"/>
    <w:next w:val="1230"/>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1">
    <w:name w:val="Char1 Char Char Char"/>
    <w:basedOn w:val="790"/>
    <w:next w:val="1231"/>
    <w:link w:val="790"/>
    <w:qFormat/>
    <w:rPr>
      <w:szCs w:val="20"/>
    </w:rPr>
  </w:style>
  <w:style w:type="paragraph" w:styleId="1232">
    <w:name w:val="正文 + 宋体"/>
    <w:basedOn w:val="790"/>
    <w:next w:val="1232"/>
    <w:link w:val="790"/>
    <w:qFormat/>
    <w:pPr>
      <w:ind w:firstLine="250"/>
    </w:pPr>
    <w:rPr>
      <w:rFonts w:ascii="宋体"/>
      <w:szCs w:val="21"/>
    </w:rPr>
  </w:style>
  <w:style w:type="paragraph" w:styleId="1233">
    <w:name w:val="xl31"/>
    <w:basedOn w:val="790"/>
    <w:next w:val="1233"/>
    <w:link w:val="79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4">
    <w:name w:val="pbody"/>
    <w:basedOn w:val="790"/>
    <w:next w:val="1234"/>
    <w:link w:val="790"/>
    <w:qFormat/>
    <w:pPr>
      <w:jc w:val="left"/>
      <w:spacing w:before="100" w:beforeAutospacing="1" w:after="100" w:afterAutospacing="1" w:line="360" w:lineRule="auto"/>
      <w:widowControl/>
    </w:pPr>
    <w:rPr>
      <w:rFonts w:ascii="宋体" w:cs="宋体"/>
      <w:sz w:val="24"/>
    </w:rPr>
  </w:style>
  <w:style w:type="paragraph" w:styleId="1235">
    <w:name w:val="xl42"/>
    <w:basedOn w:val="790"/>
    <w:next w:val="1235"/>
    <w:link w:val="79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6">
    <w:name w:val="txt"/>
    <w:basedOn w:val="790"/>
    <w:next w:val="1236"/>
    <w:link w:val="790"/>
    <w:qFormat/>
    <w:pPr>
      <w:jc w:val="left"/>
      <w:spacing w:before="100" w:beforeAutospacing="1" w:after="100" w:afterAutospacing="1"/>
      <w:widowControl/>
    </w:pPr>
    <w:rPr>
      <w:rFonts w:ascii="宋体" w:cs="宋体"/>
      <w:sz w:val="24"/>
    </w:rPr>
  </w:style>
  <w:style w:type="paragraph" w:styleId="1237">
    <w:name w:val="样式1"/>
    <w:basedOn w:val="1051"/>
    <w:next w:val="790"/>
    <w:link w:val="790"/>
    <w:qFormat/>
    <w:pPr>
      <w:tabs>
        <w:tab w:val="left" w:pos="0" w:leader="none"/>
        <w:tab w:val="left" w:pos="840" w:leader="none"/>
      </w:tabs>
    </w:pPr>
    <w:rPr>
      <w:rFonts w:ascii="Arial" w:hAnsi="Arial" w:eastAsia="幼圆" w:cs="Arial"/>
      <w:sz w:val="24"/>
      <w:szCs w:val="20"/>
    </w:rPr>
  </w:style>
  <w:style w:type="paragraph" w:styleId="1238">
    <w:name w:val="xl37"/>
    <w:basedOn w:val="790"/>
    <w:next w:val="1238"/>
    <w:link w:val="79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9">
    <w:name w:val="列表段落11"/>
    <w:basedOn w:val="790"/>
    <w:next w:val="1239"/>
    <w:link w:val="790"/>
    <w:qFormat/>
    <w:pPr>
      <w:ind w:firstLine="420"/>
    </w:pPr>
  </w:style>
  <w:style w:type="paragraph" w:styleId="1240">
    <w:name w:val="图表目录1"/>
    <w:next w:val="1240"/>
    <w:link w:val="790"/>
    <w:qFormat/>
    <w:pPr>
      <w:ind w:left="840" w:hanging="420"/>
    </w:pPr>
    <w:rPr>
      <w:rFonts w:ascii="Times New Roman" w:hAnsi="Times New Roman" w:eastAsia="宋体" w:cs="宋体"/>
      <w:sz w:val="21"/>
      <w:lang w:val="en-US" w:eastAsia="zh-CN" w:bidi="ar-SA"/>
    </w:rPr>
  </w:style>
  <w:style w:type="paragraph" w:styleId="1241">
    <w:name w:val="样式 序号----------- + 仿宋_GB2312"/>
    <w:basedOn w:val="1211"/>
    <w:next w:val="1241"/>
    <w:link w:val="790"/>
    <w:qFormat/>
    <w:pPr>
      <w:ind w:firstLine="200"/>
      <w:spacing w:line="360" w:lineRule="auto"/>
    </w:pPr>
    <w:rPr>
      <w:rFonts w:ascii="仿宋_GB2312" w:eastAsia="仿宋_GB2312"/>
      <w:bCs w:val="0"/>
    </w:rPr>
  </w:style>
  <w:style w:type="paragraph" w:styleId="1242">
    <w:name w:val="xl41"/>
    <w:basedOn w:val="790"/>
    <w:next w:val="1242"/>
    <w:link w:val="79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3">
    <w:name w:val="Char11"/>
    <w:basedOn w:val="790"/>
    <w:next w:val="1243"/>
    <w:link w:val="790"/>
    <w:qFormat/>
    <w:rPr>
      <w:szCs w:val="21"/>
    </w:rPr>
  </w:style>
  <w:style w:type="paragraph" w:styleId="1244">
    <w:name w:val="样式 序号----------- + 仿宋_GB23121"/>
    <w:basedOn w:val="1211"/>
    <w:next w:val="1244"/>
    <w:link w:val="790"/>
    <w:qFormat/>
    <w:pPr>
      <w:spacing w:line="360" w:lineRule="auto"/>
    </w:pPr>
    <w:rPr>
      <w:rFonts w:ascii="仿宋_GB2312" w:eastAsia="仿宋_GB2312"/>
      <w:bCs w:val="0"/>
    </w:rPr>
  </w:style>
  <w:style w:type="paragraph" w:styleId="1245">
    <w:name w:val="pa-9"/>
    <w:basedOn w:val="790"/>
    <w:next w:val="1245"/>
    <w:link w:val="790"/>
    <w:qFormat/>
    <w:pPr>
      <w:jc w:val="center"/>
      <w:spacing w:line="360" w:lineRule="atLeast"/>
      <w:widowControl/>
    </w:pPr>
    <w:rPr>
      <w:rFonts w:ascii="宋体" w:cs="宋体"/>
      <w:sz w:val="24"/>
    </w:rPr>
  </w:style>
  <w:style w:type="paragraph" w:styleId="1246">
    <w:name w:val="pa-3"/>
    <w:basedOn w:val="790"/>
    <w:next w:val="1246"/>
    <w:link w:val="790"/>
    <w:qFormat/>
    <w:pPr>
      <w:jc w:val="left"/>
      <w:spacing w:before="150" w:after="150"/>
      <w:widowControl/>
    </w:pPr>
    <w:rPr>
      <w:rFonts w:ascii="宋体" w:cs="宋体"/>
      <w:sz w:val="24"/>
    </w:rPr>
  </w:style>
  <w:style w:type="paragraph" w:styleId="1247">
    <w:name w:val="font5"/>
    <w:basedOn w:val="790"/>
    <w:next w:val="1247"/>
    <w:link w:val="790"/>
    <w:qFormat/>
    <w:pPr>
      <w:jc w:val="left"/>
      <w:spacing w:before="100" w:beforeAutospacing="1" w:after="100" w:afterAutospacing="1"/>
      <w:widowControl/>
    </w:pPr>
    <w:rPr>
      <w:rFonts w:ascii="宋体"/>
      <w:sz w:val="18"/>
      <w:szCs w:val="18"/>
    </w:rPr>
  </w:style>
  <w:style w:type="paragraph" w:styleId="1248">
    <w:name w:val="pa-5"/>
    <w:basedOn w:val="790"/>
    <w:next w:val="1248"/>
    <w:link w:val="790"/>
    <w:qFormat/>
    <w:pPr>
      <w:spacing w:line="280" w:lineRule="atLeast"/>
      <w:widowControl/>
    </w:pPr>
    <w:rPr>
      <w:rFonts w:ascii="宋体" w:cs="宋体"/>
      <w:sz w:val="24"/>
    </w:rPr>
  </w:style>
  <w:style w:type="paragraph" w:styleId="1249">
    <w:name w:val="xl39"/>
    <w:basedOn w:val="790"/>
    <w:next w:val="1249"/>
    <w:link w:val="79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0">
    <w:name w:val="font6"/>
    <w:basedOn w:val="790"/>
    <w:next w:val="1250"/>
    <w:link w:val="790"/>
    <w:qFormat/>
    <w:pPr>
      <w:jc w:val="left"/>
      <w:spacing w:before="100" w:beforeAutospacing="1" w:after="100" w:afterAutospacing="1"/>
      <w:widowControl/>
    </w:pPr>
    <w:rPr>
      <w:sz w:val="20"/>
      <w:szCs w:val="20"/>
    </w:rPr>
  </w:style>
  <w:style w:type="paragraph" w:styleId="1251">
    <w:name w:val="font9"/>
    <w:basedOn w:val="790"/>
    <w:next w:val="1251"/>
    <w:link w:val="790"/>
    <w:qFormat/>
    <w:pPr>
      <w:jc w:val="left"/>
      <w:spacing w:before="100" w:beforeAutospacing="1" w:after="100" w:afterAutospacing="1"/>
      <w:widowControl/>
    </w:pPr>
    <w:rPr>
      <w:rFonts w:ascii="宋体"/>
      <w:color w:val="000000"/>
      <w:sz w:val="18"/>
      <w:szCs w:val="18"/>
    </w:rPr>
  </w:style>
  <w:style w:type="paragraph" w:styleId="1252">
    <w:name w:val="列出段落1"/>
    <w:basedOn w:val="790"/>
    <w:next w:val="1252"/>
    <w:link w:val="1253"/>
    <w:qFormat/>
    <w:pPr>
      <w:ind w:firstLine="200"/>
    </w:pPr>
  </w:style>
  <w:style w:type="character" w:styleId="1253">
    <w:name w:val="列出段落 Char"/>
    <w:next w:val="1253"/>
    <w:link w:val="1252"/>
    <w:qFormat/>
    <w:rPr>
      <w:rFonts w:ascii="Calibri" w:hAnsi="Calibri"/>
      <w:sz w:val="21"/>
      <w:szCs w:val="22"/>
    </w:rPr>
  </w:style>
  <w:style w:type="paragraph" w:styleId="1254">
    <w:name w:val="p0"/>
    <w:basedOn w:val="790"/>
    <w:next w:val="1254"/>
    <w:link w:val="790"/>
    <w:qFormat/>
    <w:pPr>
      <w:widowControl/>
    </w:pPr>
    <w:rPr>
      <w:szCs w:val="21"/>
    </w:rPr>
  </w:style>
  <w:style w:type="paragraph" w:styleId="1255">
    <w:name w:val="Char Char Char Char Char Char Char Char Char Char21"/>
    <w:basedOn w:val="790"/>
    <w:next w:val="1255"/>
    <w:link w:val="790"/>
    <w:qFormat/>
    <w:rPr>
      <w:rFonts w:ascii="Tahoma" w:hAnsi="Tahoma"/>
      <w:sz w:val="24"/>
      <w:szCs w:val="20"/>
    </w:rPr>
  </w:style>
  <w:style w:type="paragraph" w:styleId="1256">
    <w:name w:val="封面标准名称"/>
    <w:next w:val="1256"/>
    <w:link w:val="790"/>
    <w:qFormat/>
    <w:pPr>
      <w:jc w:val="center"/>
      <w:spacing w:line="680" w:lineRule="exact"/>
      <w:widowControl w:val="off"/>
    </w:pPr>
    <w:rPr>
      <w:rFonts w:ascii="黑体" w:hAnsi="Times New Roman" w:eastAsia="黑体" w:cs="Times New Roman"/>
      <w:sz w:val="52"/>
      <w:lang w:val="en-US" w:eastAsia="zh-CN" w:bidi="ar-SA"/>
    </w:rPr>
  </w:style>
  <w:style w:type="paragraph" w:styleId="1257">
    <w:name w:val="表格正文"/>
    <w:basedOn w:val="790"/>
    <w:next w:val="1257"/>
    <w:link w:val="790"/>
    <w:qFormat/>
    <w:pPr>
      <w:spacing w:line="300" w:lineRule="auto"/>
      <w:tabs>
        <w:tab w:val="left" w:pos="420" w:leader="none"/>
      </w:tabs>
    </w:pPr>
  </w:style>
  <w:style w:type="paragraph" w:styleId="1258">
    <w:name w:val="首页标题小初"/>
    <w:next w:val="1258"/>
    <w:link w:val="790"/>
    <w:qFormat/>
    <w:pPr>
      <w:jc w:val="center"/>
    </w:pPr>
    <w:rPr>
      <w:rFonts w:ascii="黑体" w:hAnsi="Times New Roman" w:eastAsia="黑体" w:cs="宋体"/>
      <w:sz w:val="72"/>
      <w:lang w:val="en-US" w:eastAsia="zh-CN" w:bidi="ar-SA"/>
    </w:rPr>
  </w:style>
  <w:style w:type="paragraph" w:styleId="1259">
    <w:name w:val="五级条标题"/>
    <w:basedOn w:val="1228"/>
    <w:next w:val="1159"/>
    <w:link w:val="790"/>
    <w:qFormat/>
    <w:pPr>
      <w:outlineLvl w:val="6"/>
    </w:pPr>
  </w:style>
  <w:style w:type="paragraph" w:styleId="1260">
    <w:name w:val="Char Char Char Char Char Char Char1"/>
    <w:basedOn w:val="790"/>
    <w:next w:val="1260"/>
    <w:link w:val="790"/>
    <w:qFormat/>
    <w:pPr>
      <w:jc w:val="left"/>
      <w:spacing w:after="160" w:line="240" w:lineRule="exact"/>
      <w:widowControl/>
    </w:pPr>
    <w:rPr>
      <w:rFonts w:ascii="Verdana" w:hAnsi="Verdana"/>
      <w:sz w:val="20"/>
      <w:szCs w:val="20"/>
      <w:lang w:eastAsia="en-US"/>
    </w:rPr>
  </w:style>
  <w:style w:type="paragraph" w:styleId="1261">
    <w:name w:val="ibm-list-next"/>
    <w:basedOn w:val="790"/>
    <w:next w:val="1261"/>
    <w:link w:val="790"/>
    <w:qFormat/>
    <w:pPr>
      <w:jc w:val="left"/>
      <w:spacing w:before="100" w:beforeAutospacing="1" w:after="100" w:afterAutospacing="1"/>
      <w:widowControl/>
    </w:pPr>
    <w:rPr>
      <w:rFonts w:ascii="宋体" w:cs="宋体"/>
      <w:sz w:val="24"/>
    </w:rPr>
  </w:style>
  <w:style w:type="paragraph" w:styleId="1262">
    <w:name w:val="首页标题 一号"/>
    <w:basedOn w:val="1258"/>
    <w:next w:val="1262"/>
    <w:link w:val="790"/>
    <w:qFormat/>
    <w:rPr>
      <w:sz w:val="52"/>
    </w:rPr>
  </w:style>
  <w:style w:type="paragraph" w:styleId="1263">
    <w:name w:val="Char Char Char Char Char Char Char Char Char Char2"/>
    <w:basedOn w:val="790"/>
    <w:next w:val="1263"/>
    <w:link w:val="790"/>
    <w:qFormat/>
    <w:rPr>
      <w:rFonts w:ascii="Tahoma" w:hAnsi="Tahoma"/>
      <w:sz w:val="24"/>
      <w:szCs w:val="20"/>
    </w:rPr>
  </w:style>
  <w:style w:type="paragraph" w:styleId="1264">
    <w:name w:val="正文（编号）"/>
    <w:basedOn w:val="1121"/>
    <w:next w:val="1264"/>
    <w:link w:val="1265"/>
    <w:qFormat/>
    <w:pPr>
      <w:ind w:left="720" w:firstLine="0"/>
      <w:tabs>
        <w:tab w:val="left" w:pos="720" w:leader="none"/>
        <w:tab w:val="left" w:pos="780" w:leader="none"/>
      </w:tabs>
    </w:pPr>
    <w:rPr>
      <w:rFonts w:ascii="Times New Roman" w:hAnsi="Times New Roman"/>
      <w:szCs w:val="24"/>
    </w:rPr>
  </w:style>
  <w:style w:type="character" w:styleId="1265">
    <w:name w:val="正文（编号） Char Char"/>
    <w:next w:val="1265"/>
    <w:link w:val="1264"/>
    <w:qFormat/>
    <w:rPr>
      <w:sz w:val="24"/>
      <w:szCs w:val="24"/>
    </w:rPr>
  </w:style>
  <w:style w:type="paragraph" w:styleId="1266">
    <w:name w:val="表格"/>
    <w:basedOn w:val="790"/>
    <w:next w:val="1266"/>
    <w:link w:val="790"/>
    <w:qFormat/>
    <w:pPr>
      <w:ind w:firstLine="21"/>
    </w:pPr>
    <w:rPr>
      <w:rFonts w:ascii="宋体"/>
      <w:szCs w:val="20"/>
    </w:rPr>
  </w:style>
  <w:style w:type="character" w:styleId="1267">
    <w:name w:val="正文（缩进） Char Char"/>
    <w:next w:val="1267"/>
    <w:link w:val="790"/>
    <w:qFormat/>
    <w:rPr>
      <w:rFonts w:eastAsia="宋体"/>
      <w:sz w:val="24"/>
      <w:szCs w:val="24"/>
      <w:lang w:val="en-US" w:eastAsia="zh-CN" w:bidi="ar-SA"/>
    </w:rPr>
  </w:style>
  <w:style w:type="paragraph" w:styleId="1268">
    <w:name w:val="Char Char Char1"/>
    <w:basedOn w:val="790"/>
    <w:next w:val="1268"/>
    <w:link w:val="790"/>
    <w:qFormat/>
    <w:rPr>
      <w:szCs w:val="21"/>
    </w:rPr>
  </w:style>
  <w:style w:type="paragraph" w:styleId="1269">
    <w:name w:val="样式 正文2 + 首行缩进:  0 厘米 段后: 1.5 行"/>
    <w:basedOn w:val="790"/>
    <w:next w:val="1269"/>
    <w:link w:val="790"/>
    <w:qFormat/>
    <w:pPr>
      <w:ind w:left="985" w:hanging="567"/>
      <w:jc w:val="left"/>
      <w:spacing w:line="360" w:lineRule="auto"/>
      <w:widowControl/>
      <w:tabs>
        <w:tab w:val="left" w:pos="987" w:leader="none"/>
      </w:tabs>
    </w:pPr>
    <w:rPr>
      <w:rFonts w:eastAsia="楷体_GB2312"/>
      <w:sz w:val="24"/>
      <w:szCs w:val="20"/>
      <w:lang w:eastAsia="en-US"/>
    </w:rPr>
  </w:style>
  <w:style w:type="paragraph" w:styleId="1270">
    <w:name w:val="表中文字"/>
    <w:basedOn w:val="790"/>
    <w:next w:val="1270"/>
    <w:link w:val="790"/>
    <w:qFormat/>
    <w:pPr>
      <w:widowControl/>
    </w:pPr>
    <w:rPr>
      <w:szCs w:val="20"/>
    </w:rPr>
  </w:style>
  <w:style w:type="character" w:styleId="1271">
    <w:name w:val="z1"/>
    <w:next w:val="1271"/>
    <w:link w:val="790"/>
    <w:qFormat/>
  </w:style>
  <w:style w:type="paragraph" w:styleId="1272">
    <w:name w:val="a1"/>
    <w:basedOn w:val="790"/>
    <w:next w:val="1272"/>
    <w:link w:val="790"/>
    <w:qFormat/>
    <w:pPr>
      <w:jc w:val="left"/>
      <w:spacing w:before="100" w:beforeAutospacing="1" w:after="100" w:afterAutospacing="1"/>
      <w:widowControl/>
    </w:pPr>
    <w:rPr>
      <w:rFonts w:ascii="宋体"/>
      <w:sz w:val="24"/>
    </w:rPr>
  </w:style>
  <w:style w:type="paragraph" w:styleId="1273">
    <w:name w:val="a0"/>
    <w:basedOn w:val="790"/>
    <w:next w:val="1273"/>
    <w:link w:val="790"/>
    <w:qFormat/>
    <w:pPr>
      <w:jc w:val="left"/>
      <w:spacing w:before="100" w:beforeAutospacing="1" w:after="100" w:afterAutospacing="1"/>
      <w:widowControl/>
    </w:pPr>
    <w:rPr>
      <w:rFonts w:ascii="宋体"/>
      <w:sz w:val="24"/>
    </w:rPr>
  </w:style>
  <w:style w:type="paragraph" w:styleId="1274">
    <w:name w:val="tabletext"/>
    <w:basedOn w:val="790"/>
    <w:next w:val="1274"/>
    <w:link w:val="790"/>
    <w:qFormat/>
    <w:pPr>
      <w:jc w:val="left"/>
      <w:spacing w:before="100" w:beforeAutospacing="1" w:after="100" w:afterAutospacing="1"/>
      <w:widowControl/>
    </w:pPr>
    <w:rPr>
      <w:rFonts w:ascii="宋体"/>
      <w:sz w:val="24"/>
    </w:rPr>
  </w:style>
  <w:style w:type="paragraph" w:styleId="1275">
    <w:name w:val="我的样式"/>
    <w:basedOn w:val="790"/>
    <w:next w:val="1275"/>
    <w:link w:val="790"/>
    <w:qFormat/>
    <w:pPr>
      <w:ind w:firstLine="420"/>
      <w:jc w:val="left"/>
      <w:spacing w:after="120"/>
      <w:widowControl/>
    </w:pPr>
    <w:rPr>
      <w:rFonts w:ascii="宋体"/>
      <w:color w:val="000000"/>
      <w:sz w:val="24"/>
      <w:szCs w:val="16"/>
    </w:rPr>
  </w:style>
  <w:style w:type="paragraph" w:styleId="1276">
    <w:name w:val="Figure and Table Title"/>
    <w:basedOn w:val="790"/>
    <w:next w:val="1276"/>
    <w:link w:val="790"/>
    <w:qFormat/>
    <w:pPr>
      <w:ind w:left="2160"/>
      <w:jc w:val="left"/>
      <w:widowControl/>
    </w:pPr>
    <w:rPr>
      <w:rFonts w:ascii="Helvetica-Light" w:hAnsi="Helvetica-Light"/>
      <w:b/>
      <w:bCs/>
      <w:sz w:val="20"/>
      <w:lang w:eastAsia="en-US"/>
    </w:rPr>
  </w:style>
  <w:style w:type="paragraph" w:styleId="1277">
    <w:name w:val="Table Text/Title"/>
    <w:basedOn w:val="790"/>
    <w:next w:val="1277"/>
    <w:link w:val="790"/>
    <w:qFormat/>
    <w:pPr>
      <w:jc w:val="left"/>
      <w:widowControl/>
    </w:pPr>
    <w:rPr>
      <w:rFonts w:ascii="宋体"/>
      <w:b/>
      <w:bCs/>
      <w:sz w:val="20"/>
      <w:szCs w:val="20"/>
      <w:lang w:eastAsia="en-US"/>
    </w:rPr>
  </w:style>
  <w:style w:type="paragraph" w:styleId="1278">
    <w:name w:val="Sourcetext bullet"/>
    <w:basedOn w:val="790"/>
    <w:next w:val="1278"/>
    <w:link w:val="790"/>
    <w:qFormat/>
    <w:pPr>
      <w:ind w:left="2160" w:hanging="360"/>
      <w:jc w:val="left"/>
      <w:spacing w:after="120"/>
      <w:widowControl/>
      <w:tabs>
        <w:tab w:val="left" w:pos="360" w:leader="none"/>
      </w:tabs>
    </w:pPr>
    <w:rPr>
      <w:rFonts w:ascii="Book Antiqua" w:hAnsi="Book Antiqua"/>
      <w:sz w:val="20"/>
      <w:szCs w:val="20"/>
      <w:lang w:eastAsia="en-US"/>
    </w:rPr>
  </w:style>
  <w:style w:type="paragraph" w:styleId="1279">
    <w:name w:val="无标题正文 Char Char Char Char Char Char Char Char Char Char Char Char Char Char Char Char Char Char Char Char Char Char Char Char Char Char Char1 Char"/>
    <w:basedOn w:val="790"/>
    <w:next w:val="1279"/>
    <w:link w:val="790"/>
    <w:qFormat/>
    <w:pPr>
      <w:jc w:val="center"/>
      <w:spacing w:after="160" w:line="240" w:lineRule="exact"/>
      <w:widowControl/>
    </w:pPr>
    <w:rPr>
      <w:rFonts w:ascii="Arial" w:hAnsi="Arial"/>
      <w:sz w:val="20"/>
      <w:szCs w:val="20"/>
      <w:lang w:eastAsia="en-US"/>
    </w:rPr>
  </w:style>
  <w:style w:type="paragraph" w:styleId="1280">
    <w:name w:val="Char Char Char Char"/>
    <w:basedOn w:val="790"/>
    <w:next w:val="1280"/>
    <w:link w:val="790"/>
    <w:qFormat/>
    <w:pPr>
      <w:ind w:left="560" w:firstLine="200"/>
      <w:jc w:val="left"/>
      <w:spacing w:after="120" w:line="360" w:lineRule="auto"/>
      <w:widowControl/>
    </w:pPr>
    <w:rPr>
      <w:rFonts w:ascii="Verdana" w:hAnsi="Verdana"/>
      <w:sz w:val="24"/>
    </w:rPr>
  </w:style>
  <w:style w:type="character" w:styleId="1281">
    <w:name w:val="style91"/>
    <w:next w:val="1281"/>
    <w:link w:val="790"/>
    <w:qFormat/>
    <w:rPr>
      <w:color w:val="2060c0"/>
      <w:sz w:val="24"/>
      <w:szCs w:val="24"/>
    </w:rPr>
  </w:style>
  <w:style w:type="paragraph" w:styleId="1282">
    <w:name w:val="标准小四"/>
    <w:basedOn w:val="790"/>
    <w:next w:val="1282"/>
    <w:link w:val="790"/>
    <w:qFormat/>
    <w:pPr>
      <w:ind w:firstLine="200"/>
      <w:spacing w:line="360" w:lineRule="auto"/>
    </w:pPr>
    <w:rPr>
      <w:rFonts w:ascii="Arial" w:hAnsi="Arial"/>
      <w:sz w:val="24"/>
      <w:szCs w:val="21"/>
    </w:rPr>
  </w:style>
  <w:style w:type="paragraph" w:styleId="1283">
    <w:name w:val="样式 正文首行缩进 + 宋体 首行缩进:  0.74 厘米"/>
    <w:basedOn w:val="1093"/>
    <w:next w:val="1283"/>
    <w:link w:val="790"/>
    <w:qFormat/>
    <w:pPr>
      <w:ind w:firstLine="210"/>
      <w:spacing w:before="120" w:after="0" w:line="380" w:lineRule="exact"/>
    </w:pPr>
    <w:rPr>
      <w:rFonts w:ascii="宋体" w:cs="宋体"/>
      <w:sz w:val="24"/>
      <w:szCs w:val="20"/>
    </w:rPr>
  </w:style>
  <w:style w:type="paragraph" w:styleId="1284">
    <w:name w:val="默认段落字体 Para Char Char Char Char Char Char Char Char Char1"/>
    <w:basedOn w:val="790"/>
    <w:next w:val="1284"/>
    <w:link w:val="790"/>
    <w:qFormat/>
    <w:rPr>
      <w:rFonts w:ascii="Tahoma" w:hAnsi="Tahoma"/>
      <w:sz w:val="24"/>
      <w:szCs w:val="20"/>
    </w:rPr>
  </w:style>
  <w:style w:type="paragraph" w:styleId="1285">
    <w:name w:val="正文小四"/>
    <w:basedOn w:val="790"/>
    <w:next w:val="1285"/>
    <w:link w:val="790"/>
    <w:qFormat/>
    <w:pPr>
      <w:spacing w:line="312" w:lineRule="auto"/>
    </w:pPr>
    <w:rPr>
      <w:sz w:val="24"/>
    </w:rPr>
  </w:style>
  <w:style w:type="paragraph" w:styleId="1286">
    <w:name w:val="ul"/>
    <w:basedOn w:val="790"/>
    <w:next w:val="1286"/>
    <w:link w:val="790"/>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7">
    <w:name w:val="Bullet"/>
    <w:basedOn w:val="790"/>
    <w:next w:val="1287"/>
    <w:link w:val="79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8">
    <w:name w:val="正文（首行缩进）"/>
    <w:basedOn w:val="790"/>
    <w:next w:val="1288"/>
    <w:link w:val="790"/>
    <w:qFormat/>
    <w:pPr>
      <w:ind w:firstLine="482"/>
      <w:spacing w:before="120" w:line="360" w:lineRule="auto"/>
      <w:widowControl/>
    </w:pPr>
    <w:rPr>
      <w:sz w:val="24"/>
      <w:szCs w:val="20"/>
    </w:rPr>
  </w:style>
  <w:style w:type="character" w:styleId="1289">
    <w:name w:val="style161"/>
    <w:next w:val="1289"/>
    <w:link w:val="790"/>
    <w:qFormat/>
    <w:rPr>
      <w:rFonts w:ascii="Verdana" w:hAnsi="Verdana" w:eastAsia="宋体"/>
      <w:b/>
      <w:color w:val="0a246a"/>
      <w:sz w:val="24"/>
      <w:szCs w:val="24"/>
      <w:lang w:val="en-US" w:eastAsia="zh-CN" w:bidi="ar-SA"/>
    </w:rPr>
  </w:style>
  <w:style w:type="paragraph" w:styleId="1290">
    <w:name w:val="正文（首行缩进两字）"/>
    <w:basedOn w:val="790"/>
    <w:next w:val="1290"/>
    <w:link w:val="790"/>
    <w:qFormat/>
    <w:pPr>
      <w:spacing w:line="312" w:lineRule="auto"/>
    </w:pPr>
    <w:rPr>
      <w:rFonts w:ascii="宋体" w:cs="宋体"/>
      <w:sz w:val="24"/>
    </w:rPr>
  </w:style>
  <w:style w:type="paragraph" w:styleId="1291">
    <w:name w:val="正文文字缩进 3"/>
    <w:basedOn w:val="790"/>
    <w:next w:val="1291"/>
    <w:link w:val="790"/>
    <w:qFormat/>
    <w:pPr>
      <w:ind w:left="420" w:firstLine="420"/>
      <w:spacing w:line="312" w:lineRule="auto"/>
    </w:pPr>
    <w:rPr>
      <w:rFonts w:ascii="黑体" w:hAnsi="黑体" w:cs="宋体"/>
      <w:bCs/>
      <w:color w:val="000000"/>
      <w:sz w:val="24"/>
    </w:rPr>
  </w:style>
  <w:style w:type="paragraph" w:styleId="1292">
    <w:name w:val="技术方案3"/>
    <w:basedOn w:val="790"/>
    <w:next w:val="1292"/>
    <w:link w:val="790"/>
    <w:qFormat/>
    <w:pPr>
      <w:spacing w:line="360" w:lineRule="auto"/>
    </w:pPr>
    <w:rPr>
      <w:rFonts w:ascii="宋体"/>
      <w:b/>
      <w:bCs/>
      <w:sz w:val="32"/>
    </w:rPr>
  </w:style>
  <w:style w:type="paragraph" w:styleId="1293">
    <w:name w:val="技术方案2"/>
    <w:basedOn w:val="790"/>
    <w:next w:val="1293"/>
    <w:link w:val="790"/>
    <w:qFormat/>
    <w:pPr>
      <w:spacing w:line="480" w:lineRule="auto"/>
    </w:pPr>
    <w:rPr>
      <w:rFonts w:ascii="宋体"/>
      <w:b/>
      <w:bCs/>
      <w:sz w:val="36"/>
    </w:rPr>
  </w:style>
  <w:style w:type="paragraph" w:styleId="1294">
    <w:name w:val="技术方案正文"/>
    <w:basedOn w:val="790"/>
    <w:next w:val="1294"/>
    <w:link w:val="790"/>
    <w:qFormat/>
    <w:pPr>
      <w:ind w:firstLine="480"/>
      <w:spacing w:line="360" w:lineRule="auto"/>
    </w:pPr>
    <w:rPr>
      <w:rFonts w:ascii="宋体"/>
      <w:sz w:val="24"/>
    </w:rPr>
  </w:style>
  <w:style w:type="paragraph" w:styleId="1295">
    <w:name w:val="Default"/>
    <w:next w:val="1295"/>
    <w:link w:val="790"/>
    <w:qFormat/>
    <w:pPr>
      <w:widowControl w:val="off"/>
    </w:pPr>
    <w:rPr>
      <w:rFonts w:ascii="宋体" w:hAnsi="Times New Roman" w:eastAsia="宋体" w:cs="宋体"/>
      <w:color w:val="000000"/>
      <w:sz w:val="24"/>
      <w:szCs w:val="24"/>
      <w:lang w:val="en-US" w:eastAsia="zh-CN" w:bidi="ar-SA"/>
    </w:rPr>
  </w:style>
  <w:style w:type="paragraph" w:styleId="1296">
    <w:name w:val="Normal Paragraph"/>
    <w:basedOn w:val="790"/>
    <w:next w:val="1296"/>
    <w:link w:val="790"/>
    <w:qFormat/>
    <w:pPr>
      <w:ind w:firstLine="425"/>
      <w:spacing w:before="120" w:line="360" w:lineRule="auto"/>
      <w:widowControl/>
    </w:pPr>
    <w:rPr>
      <w:sz w:val="24"/>
      <w:szCs w:val="20"/>
    </w:rPr>
  </w:style>
  <w:style w:type="paragraph" w:styleId="1297">
    <w:name w:val="Normal Paragraph Char"/>
    <w:basedOn w:val="790"/>
    <w:next w:val="1297"/>
    <w:link w:val="790"/>
    <w:qFormat/>
    <w:pPr>
      <w:ind w:firstLine="425"/>
      <w:spacing w:before="120" w:line="360" w:lineRule="auto"/>
      <w:widowControl/>
    </w:pPr>
    <w:rPr>
      <w:sz w:val="24"/>
    </w:rPr>
  </w:style>
  <w:style w:type="paragraph" w:styleId="1298">
    <w:name w:val="文档正文"/>
    <w:basedOn w:val="790"/>
    <w:next w:val="1298"/>
    <w:link w:val="790"/>
    <w:qFormat/>
    <w:rPr>
      <w:rFonts w:ascii="宋体"/>
      <w:szCs w:val="20"/>
    </w:rPr>
  </w:style>
  <w:style w:type="paragraph" w:styleId="1299">
    <w:name w:val="默认段落字体 Para Char Char Char Char Char"/>
    <w:basedOn w:val="790"/>
    <w:next w:val="1299"/>
    <w:link w:val="790"/>
    <w:qFormat/>
    <w:pPr>
      <w:ind w:firstLine="200"/>
      <w:jc w:val="left"/>
      <w:spacing w:before="100" w:beforeAutospacing="1" w:after="100" w:afterAutospacing="1" w:line="360" w:lineRule="auto"/>
    </w:pPr>
    <w:rPr>
      <w:rFonts w:ascii="Arial" w:hAnsi="Arial"/>
      <w:sz w:val="24"/>
      <w:lang w:eastAsia="en-US"/>
    </w:rPr>
  </w:style>
  <w:style w:type="paragraph" w:styleId="1300">
    <w:name w:val="标题2"/>
    <w:basedOn w:val="790"/>
    <w:next w:val="1300"/>
    <w:link w:val="790"/>
    <w:qFormat/>
    <w:pPr>
      <w:tabs>
        <w:tab w:val="left" w:pos="0" w:leader="none"/>
      </w:tabs>
    </w:pPr>
    <w:rPr>
      <w:rFonts w:ascii="黑体" w:eastAsia="黑体"/>
      <w:sz w:val="24"/>
    </w:rPr>
  </w:style>
  <w:style w:type="paragraph" w:styleId="1301">
    <w:name w:val="Char Char Char Char Char Char Char Char Char Char Char Char Char1"/>
    <w:basedOn w:val="790"/>
    <w:next w:val="1301"/>
    <w:link w:val="790"/>
    <w:qFormat/>
    <w:pPr>
      <w:jc w:val="left"/>
      <w:spacing w:after="160" w:line="240" w:lineRule="exact"/>
      <w:widowControl/>
    </w:pPr>
    <w:rPr>
      <w:rFonts w:ascii="Arial" w:hAnsi="Arial" w:eastAsia="Times New Roman" w:cs="Verdana"/>
      <w:b/>
      <w:sz w:val="24"/>
      <w:szCs w:val="32"/>
      <w:lang w:eastAsia="en-US"/>
    </w:rPr>
  </w:style>
  <w:style w:type="paragraph" w:styleId="1302">
    <w:name w:val="样式2"/>
    <w:basedOn w:val="869"/>
    <w:next w:val="1302"/>
    <w:link w:val="790"/>
    <w:qFormat/>
    <w:pPr>
      <w:spacing w:line="415" w:lineRule="auto"/>
    </w:pPr>
    <w:rPr>
      <w:rFonts w:ascii="Calibri" w:hAnsi="Calibri"/>
      <w:bCs/>
      <w:color w:val="000000"/>
      <w:sz w:val="28"/>
      <w:szCs w:val="28"/>
    </w:rPr>
  </w:style>
  <w:style w:type="paragraph" w:styleId="1303">
    <w:name w:val="样式3"/>
    <w:basedOn w:val="869"/>
    <w:next w:val="1303"/>
    <w:link w:val="790"/>
    <w:qFormat/>
    <w:pPr>
      <w:spacing w:line="415" w:lineRule="auto"/>
    </w:pPr>
    <w:rPr>
      <w:rFonts w:ascii="Calibri" w:hAnsi="Calibri"/>
      <w:bCs/>
      <w:color w:val="000000"/>
      <w:sz w:val="28"/>
      <w:szCs w:val="28"/>
    </w:rPr>
  </w:style>
  <w:style w:type="paragraph" w:styleId="1304">
    <w:name w:val="样式4"/>
    <w:basedOn w:val="869"/>
    <w:next w:val="1304"/>
    <w:link w:val="790"/>
    <w:qFormat/>
    <w:pPr>
      <w:spacing w:line="415" w:lineRule="auto"/>
    </w:pPr>
    <w:rPr>
      <w:rFonts w:ascii="Calibri" w:hAnsi="Calibri"/>
      <w:bCs/>
      <w:color w:val="000000"/>
      <w:sz w:val="28"/>
      <w:szCs w:val="28"/>
    </w:rPr>
  </w:style>
  <w:style w:type="paragraph" w:styleId="1305">
    <w:name w:val="样式5"/>
    <w:basedOn w:val="869"/>
    <w:next w:val="1305"/>
    <w:link w:val="790"/>
    <w:qFormat/>
    <w:pPr>
      <w:spacing w:line="415" w:lineRule="auto"/>
    </w:pPr>
    <w:rPr>
      <w:rFonts w:ascii="Calibri" w:hAnsi="Calibri"/>
      <w:bCs/>
      <w:color w:val="000000"/>
      <w:sz w:val="28"/>
      <w:szCs w:val="28"/>
    </w:rPr>
  </w:style>
  <w:style w:type="paragraph" w:styleId="1306">
    <w:name w:val="样式6"/>
    <w:basedOn w:val="1237"/>
    <w:next w:val="1306"/>
    <w:link w:val="790"/>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7">
    <w:name w:val="大汉方案正文 Char"/>
    <w:basedOn w:val="790"/>
    <w:next w:val="1307"/>
    <w:link w:val="790"/>
    <w:qFormat/>
    <w:pPr>
      <w:ind w:firstLine="200"/>
      <w:spacing w:line="360" w:lineRule="auto"/>
    </w:pPr>
    <w:rPr>
      <w:rFonts w:ascii="Arial" w:hAnsi="Arial"/>
      <w:sz w:val="24"/>
    </w:rPr>
  </w:style>
  <w:style w:type="character" w:styleId="1308">
    <w:name w:val="标题 2 Char Char Char"/>
    <w:next w:val="1308"/>
    <w:link w:val="790"/>
    <w:qFormat/>
    <w:rPr>
      <w:rFonts w:ascii="Arial" w:hAnsi="Arial" w:eastAsia="宋体" w:cs="Arial"/>
      <w:b/>
      <w:bCs/>
      <w:i/>
      <w:iCs/>
      <w:sz w:val="28"/>
      <w:szCs w:val="28"/>
      <w:lang w:val="en-US" w:eastAsia="zh-CN" w:bidi="ar-SA"/>
    </w:rPr>
  </w:style>
  <w:style w:type="character" w:styleId="1309">
    <w:name w:val="question-title"/>
    <w:next w:val="1309"/>
    <w:link w:val="790"/>
    <w:qFormat/>
  </w:style>
  <w:style w:type="paragraph" w:styleId="1310">
    <w:name w:val="说明书2级标题"/>
    <w:basedOn w:val="790"/>
    <w:next w:val="1311"/>
    <w:link w:val="790"/>
    <w:qFormat/>
    <w:pPr>
      <w:numPr>
        <w:ilvl w:val="2"/>
        <w:numId w:val="2"/>
      </w:numPr>
      <w:spacing w:before="100"/>
      <w:tabs>
        <w:tab w:val="left" w:pos="1680" w:leader="none"/>
      </w:tabs>
    </w:pPr>
    <w:rPr>
      <w:rFonts w:eastAsia="黑体"/>
      <w:sz w:val="28"/>
      <w:szCs w:val="28"/>
    </w:rPr>
  </w:style>
  <w:style w:type="paragraph" w:styleId="1311">
    <w:name w:val="说明书3级标题"/>
    <w:basedOn w:val="790"/>
    <w:next w:val="790"/>
    <w:link w:val="790"/>
    <w:qFormat/>
    <w:pPr>
      <w:numPr>
        <w:ilvl w:val="2"/>
        <w:numId w:val="3"/>
      </w:numPr>
      <w:spacing w:line="360" w:lineRule="auto"/>
      <w:tabs>
        <w:tab w:val="left" w:pos="0" w:leader="none"/>
      </w:tabs>
    </w:pPr>
    <w:rPr>
      <w:rFonts w:eastAsia="黑体"/>
      <w:sz w:val="24"/>
    </w:rPr>
  </w:style>
  <w:style w:type="character" w:styleId="1312">
    <w:name w:val="style15"/>
    <w:next w:val="1312"/>
    <w:link w:val="790"/>
    <w:qFormat/>
  </w:style>
  <w:style w:type="paragraph" w:styleId="1313">
    <w:name w:val="列出段落[858D7CFB-ED40-4347-BF05-701D383B685F][858D7CFB-ED40-4347-BF05-701D383B685F]"/>
    <w:basedOn w:val="790"/>
    <w:next w:val="1313"/>
    <w:link w:val="790"/>
    <w:qFormat/>
    <w:pPr>
      <w:ind w:firstLine="200"/>
    </w:pPr>
  </w:style>
  <w:style w:type="paragraph" w:styleId="1314">
    <w:name w:val="默认段落字体 Para Char Char Char Char Char Char Char Char Char1 Char Char Char Char Char Char Char Char"/>
    <w:basedOn w:val="1057"/>
    <w:next w:val="1314"/>
    <w:link w:val="790"/>
    <w:qFormat/>
  </w:style>
  <w:style w:type="paragraph" w:styleId="1315">
    <w:name w:val="style42"/>
    <w:basedOn w:val="790"/>
    <w:next w:val="1315"/>
    <w:link w:val="790"/>
    <w:qFormat/>
    <w:pPr>
      <w:jc w:val="left"/>
      <w:spacing w:before="100" w:beforeAutospacing="1" w:after="100" w:afterAutospacing="1"/>
      <w:widowControl/>
    </w:pPr>
    <w:rPr>
      <w:rFonts w:ascii="宋体" w:cs="宋体"/>
      <w:color w:val="000000"/>
      <w:sz w:val="15"/>
      <w:szCs w:val="15"/>
    </w:rPr>
  </w:style>
  <w:style w:type="paragraph" w:styleId="1316">
    <w:name w:val="Char Char1 Char Char Char Char Char Char Char Char"/>
    <w:basedOn w:val="790"/>
    <w:next w:val="1316"/>
    <w:link w:val="790"/>
    <w:qFormat/>
    <w:pPr>
      <w:jc w:val="left"/>
      <w:spacing w:after="160" w:line="240" w:lineRule="exact"/>
      <w:widowControl/>
    </w:pPr>
  </w:style>
  <w:style w:type="paragraph" w:styleId="1317">
    <w:name w:val="技术方案正文样式"/>
    <w:basedOn w:val="790"/>
    <w:next w:val="1317"/>
    <w:link w:val="790"/>
    <w:qFormat/>
    <w:pPr>
      <w:ind w:firstLine="200"/>
      <w:spacing w:line="400" w:lineRule="exact"/>
    </w:pPr>
    <w:rPr>
      <w:rFonts w:ascii="宋体" w:cs="宋体"/>
      <w:sz w:val="24"/>
      <w:szCs w:val="21"/>
    </w:rPr>
  </w:style>
  <w:style w:type="paragraph" w:styleId="1318">
    <w:name w:val="修订1"/>
    <w:next w:val="1318"/>
    <w:link w:val="790"/>
    <w:qFormat/>
    <w:rPr>
      <w:rFonts w:ascii="Times New Roman" w:hAnsi="Times New Roman" w:eastAsia="宋体" w:cs="Times New Roman"/>
      <w:sz w:val="21"/>
      <w:szCs w:val="24"/>
      <w:lang w:val="en-US" w:eastAsia="zh-CN" w:bidi="ar-SA"/>
    </w:rPr>
  </w:style>
  <w:style w:type="paragraph" w:styleId="1319">
    <w:name w:val="D&amp;L"/>
    <w:basedOn w:val="1078"/>
    <w:next w:val="1319"/>
    <w:link w:val="790"/>
    <w:qFormat/>
    <w:pPr>
      <w:spacing w:line="240" w:lineRule="atLeast"/>
      <w:tabs>
        <w:tab w:val="center" w:pos="4153" w:leader="none"/>
        <w:tab w:val="right" w:pos="8306" w:leader="none"/>
      </w:tabs>
      <w:pBdr>
        <w:bottom w:val="single" w:color="000000" w:sz="18" w:space="1"/>
      </w:pBdr>
    </w:pPr>
    <w:rPr>
      <w:sz w:val="24"/>
      <w:szCs w:val="20"/>
    </w:rPr>
  </w:style>
  <w:style w:type="paragraph" w:styleId="1320">
    <w:name w:val="样式 标题 2 + Times New Roman 四号 非加粗 段前: 5 磅 段后: 0 磅 行距: 固定值 20..."/>
    <w:basedOn w:val="867"/>
    <w:next w:val="1320"/>
    <w:link w:val="790"/>
    <w:qFormat/>
    <w:pPr>
      <w:spacing w:before="100" w:after="0" w:line="400" w:lineRule="exact"/>
    </w:pPr>
    <w:rPr>
      <w:rFonts w:ascii="Times New Roman" w:hAnsi="Times New Roman" w:cs="宋体"/>
      <w:b w:val="0"/>
      <w:sz w:val="28"/>
    </w:rPr>
  </w:style>
  <w:style w:type="paragraph" w:styleId="1321">
    <w:name w:val="Char Char Char Char Char Char Char1 Char"/>
    <w:basedOn w:val="790"/>
    <w:next w:val="1321"/>
    <w:link w:val="790"/>
    <w:qFormat/>
    <w:rPr>
      <w:rFonts w:ascii="Tahoma" w:hAnsi="Tahoma"/>
      <w:sz w:val="24"/>
      <w:szCs w:val="20"/>
    </w:rPr>
  </w:style>
  <w:style w:type="paragraph" w:styleId="1322">
    <w:name w:val="TOC 标题2"/>
    <w:basedOn w:val="865"/>
    <w:next w:val="790"/>
    <w:link w:val="790"/>
    <w:qFormat/>
    <w:pPr>
      <w:spacing w:before="480" w:after="0" w:line="276" w:lineRule="auto"/>
      <w:widowControl/>
      <w:outlineLvl w:val="9"/>
    </w:pPr>
    <w:rPr>
      <w:rFonts w:ascii="Cambria" w:hAnsi="Cambria"/>
      <w:color w:val="365f91"/>
      <w:sz w:val="28"/>
    </w:rPr>
  </w:style>
  <w:style w:type="paragraph" w:styleId="1323">
    <w:name w:val="无间隔11"/>
    <w:next w:val="1323"/>
    <w:link w:val="1324"/>
    <w:qFormat/>
    <w:rPr>
      <w:rFonts w:ascii="Calibri" w:hAnsi="Calibri" w:eastAsia="宋体" w:cs="Times New Roman"/>
      <w:sz w:val="22"/>
      <w:lang w:val="en-US" w:eastAsia="zh-CN" w:bidi="ar-SA"/>
    </w:rPr>
  </w:style>
  <w:style w:type="character" w:styleId="1324">
    <w:name w:val="无间隔 字符"/>
    <w:next w:val="1324"/>
    <w:link w:val="1323"/>
    <w:qFormat/>
    <w:rPr>
      <w:rFonts w:ascii="Calibri" w:hAnsi="Calibri"/>
      <w:sz w:val="22"/>
      <w:lang w:bidi="ar-SA"/>
    </w:rPr>
  </w:style>
  <w:style w:type="paragraph" w:styleId="1325">
    <w:name w:val="Normal_0"/>
    <w:next w:val="1325"/>
    <w:link w:val="790"/>
    <w:qFormat/>
    <w:rPr>
      <w:rFonts w:ascii="黑体" w:hAnsi="黑体" w:eastAsia="黑体" w:cs="Times New Roman"/>
      <w:b/>
      <w:sz w:val="32"/>
      <w:szCs w:val="24"/>
      <w:lang w:val="en-US" w:eastAsia="zh-CN" w:bidi="ar-SA"/>
    </w:rPr>
  </w:style>
  <w:style w:type="paragraph" w:styleId="1326">
    <w:name w:val="正文_0"/>
    <w:next w:val="1326"/>
    <w:link w:val="790"/>
    <w:qFormat/>
    <w:pPr>
      <w:jc w:val="both"/>
      <w:widowControl w:val="off"/>
    </w:pPr>
    <w:rPr>
      <w:rFonts w:ascii="Times New Roman" w:hAnsi="Times New Roman" w:eastAsia="宋体" w:cs="Times New Roman"/>
      <w:sz w:val="21"/>
      <w:szCs w:val="24"/>
      <w:lang w:val="en-US" w:eastAsia="zh-CN" w:bidi="ar-SA"/>
    </w:rPr>
  </w:style>
  <w:style w:type="paragraph" w:styleId="1327">
    <w:name w:val="Normal_1"/>
    <w:next w:val="1327"/>
    <w:link w:val="790"/>
    <w:qFormat/>
    <w:rPr>
      <w:rFonts w:ascii="黑体" w:hAnsi="黑体" w:eastAsia="黑体" w:cs="Times New Roman"/>
      <w:b/>
      <w:sz w:val="32"/>
      <w:szCs w:val="24"/>
      <w:lang w:val="en-US" w:eastAsia="zh-CN" w:bidi="ar-SA"/>
    </w:rPr>
  </w:style>
  <w:style w:type="paragraph" w:styleId="1328">
    <w:name w:val="正文_1_0"/>
    <w:next w:val="1328"/>
    <w:link w:val="790"/>
    <w:qFormat/>
    <w:pPr>
      <w:jc w:val="both"/>
      <w:widowControl w:val="off"/>
    </w:pPr>
    <w:rPr>
      <w:rFonts w:ascii="Times New Roman" w:hAnsi="Times New Roman" w:eastAsia="宋体" w:cs="Times New Roman"/>
      <w:sz w:val="21"/>
      <w:szCs w:val="24"/>
      <w:lang w:val="en-US" w:eastAsia="zh-CN" w:bidi="ar-SA"/>
    </w:rPr>
  </w:style>
  <w:style w:type="paragraph" w:styleId="1329">
    <w:name w:val="正文_0_0"/>
    <w:next w:val="1329"/>
    <w:link w:val="790"/>
    <w:qFormat/>
    <w:pPr>
      <w:jc w:val="both"/>
      <w:widowControl w:val="off"/>
    </w:pPr>
    <w:rPr>
      <w:rFonts w:ascii="Times New Roman" w:hAnsi="Times New Roman" w:eastAsia="宋体" w:cs="Times New Roman"/>
      <w:sz w:val="21"/>
      <w:szCs w:val="24"/>
      <w:lang w:val="en-US" w:eastAsia="zh-CN" w:bidi="ar-SA"/>
    </w:rPr>
  </w:style>
  <w:style w:type="paragraph" w:styleId="1330">
    <w:name w:val="正文_0_0_0"/>
    <w:next w:val="1330"/>
    <w:link w:val="790"/>
    <w:qFormat/>
    <w:pPr>
      <w:jc w:val="both"/>
      <w:widowControl w:val="off"/>
    </w:pPr>
    <w:rPr>
      <w:rFonts w:ascii="Times New Roman" w:hAnsi="Times New Roman" w:eastAsia="宋体" w:cs="Times New Roman"/>
      <w:sz w:val="21"/>
      <w:szCs w:val="24"/>
      <w:lang w:val="en-US" w:eastAsia="zh-CN" w:bidi="ar-SA"/>
    </w:rPr>
  </w:style>
  <w:style w:type="paragraph" w:styleId="1331">
    <w:name w:val="Normal_2"/>
    <w:next w:val="1331"/>
    <w:link w:val="790"/>
    <w:qFormat/>
    <w:rPr>
      <w:rFonts w:ascii="黑体" w:hAnsi="黑体" w:eastAsia="黑体" w:cs="Times New Roman"/>
      <w:b/>
      <w:sz w:val="32"/>
      <w:szCs w:val="24"/>
      <w:lang w:val="en-US" w:eastAsia="zh-CN" w:bidi="ar-SA"/>
    </w:rPr>
  </w:style>
  <w:style w:type="paragraph" w:styleId="1332">
    <w:name w:val="正文_1"/>
    <w:next w:val="1332"/>
    <w:link w:val="790"/>
    <w:qFormat/>
    <w:pPr>
      <w:jc w:val="both"/>
      <w:widowControl w:val="off"/>
    </w:pPr>
    <w:rPr>
      <w:rFonts w:ascii="Times New Roman" w:hAnsi="Times New Roman" w:eastAsia="宋体" w:cs="Times New Roman"/>
      <w:sz w:val="21"/>
      <w:szCs w:val="24"/>
      <w:lang w:val="en-US" w:eastAsia="zh-CN" w:bidi="ar-SA"/>
    </w:rPr>
  </w:style>
  <w:style w:type="paragraph" w:styleId="1333">
    <w:name w:val="Normal_3"/>
    <w:next w:val="1333"/>
    <w:link w:val="790"/>
    <w:qFormat/>
    <w:rPr>
      <w:rFonts w:ascii="黑体" w:hAnsi="黑体" w:eastAsia="黑体" w:cs="Times New Roman"/>
      <w:b/>
      <w:sz w:val="32"/>
      <w:szCs w:val="24"/>
      <w:lang w:val="en-US" w:eastAsia="zh-CN" w:bidi="ar-SA"/>
    </w:rPr>
  </w:style>
  <w:style w:type="paragraph" w:styleId="1334">
    <w:name w:val="Normal_4"/>
    <w:next w:val="1334"/>
    <w:link w:val="790"/>
    <w:qFormat/>
    <w:rPr>
      <w:rFonts w:ascii="黑体" w:hAnsi="黑体" w:eastAsia="黑体" w:cs="Times New Roman"/>
      <w:b/>
      <w:sz w:val="32"/>
      <w:szCs w:val="24"/>
      <w:lang w:val="en-US" w:eastAsia="zh-CN" w:bidi="ar-SA"/>
    </w:rPr>
  </w:style>
  <w:style w:type="paragraph" w:styleId="1335">
    <w:name w:val="Normal_5"/>
    <w:next w:val="1335"/>
    <w:link w:val="790"/>
    <w:qFormat/>
    <w:rPr>
      <w:rFonts w:ascii="黑体" w:hAnsi="黑体" w:eastAsia="黑体" w:cs="Times New Roman"/>
      <w:b/>
      <w:sz w:val="32"/>
      <w:szCs w:val="24"/>
      <w:lang w:val="en-US" w:eastAsia="zh-CN" w:bidi="ar-SA"/>
    </w:rPr>
  </w:style>
  <w:style w:type="paragraph" w:styleId="1336">
    <w:name w:val="正文_4"/>
    <w:next w:val="1336"/>
    <w:link w:val="790"/>
    <w:qFormat/>
    <w:pPr>
      <w:jc w:val="both"/>
      <w:widowControl w:val="off"/>
    </w:pPr>
    <w:rPr>
      <w:rFonts w:ascii="Times New Roman" w:hAnsi="Times New Roman" w:eastAsia="宋体" w:cs="Times New Roman"/>
      <w:sz w:val="21"/>
      <w:szCs w:val="24"/>
      <w:lang w:val="en-US" w:eastAsia="zh-CN" w:bidi="ar-SA"/>
    </w:rPr>
  </w:style>
  <w:style w:type="paragraph" w:styleId="1337">
    <w:name w:val="Normal_6"/>
    <w:next w:val="1337"/>
    <w:link w:val="790"/>
    <w:qFormat/>
    <w:rPr>
      <w:rFonts w:ascii="黑体" w:hAnsi="黑体" w:eastAsia="黑体" w:cs="Times New Roman"/>
      <w:b/>
      <w:sz w:val="32"/>
      <w:szCs w:val="24"/>
      <w:lang w:val="en-US" w:eastAsia="zh-CN" w:bidi="ar-SA"/>
    </w:rPr>
  </w:style>
  <w:style w:type="paragraph" w:styleId="1338">
    <w:name w:val="正文_5"/>
    <w:next w:val="1338"/>
    <w:link w:val="790"/>
    <w:qFormat/>
    <w:pPr>
      <w:jc w:val="both"/>
      <w:widowControl w:val="off"/>
    </w:pPr>
    <w:rPr>
      <w:rFonts w:ascii="Times New Roman" w:hAnsi="Times New Roman" w:eastAsia="宋体" w:cs="Times New Roman"/>
      <w:sz w:val="21"/>
      <w:lang w:val="en-US" w:eastAsia="zh-CN" w:bidi="ar-SA"/>
    </w:rPr>
  </w:style>
  <w:style w:type="paragraph" w:styleId="1339">
    <w:name w:val="Normal_7"/>
    <w:next w:val="1339"/>
    <w:link w:val="790"/>
    <w:qFormat/>
    <w:rPr>
      <w:rFonts w:ascii="黑体" w:hAnsi="黑体" w:eastAsia="黑体" w:cs="Times New Roman"/>
      <w:b/>
      <w:sz w:val="32"/>
      <w:szCs w:val="24"/>
      <w:lang w:val="en-US" w:eastAsia="zh-CN" w:bidi="ar-SA"/>
    </w:rPr>
  </w:style>
  <w:style w:type="paragraph" w:styleId="1340">
    <w:name w:val="Normal_8"/>
    <w:next w:val="1340"/>
    <w:link w:val="790"/>
    <w:qFormat/>
    <w:rPr>
      <w:rFonts w:ascii="Times New Roman" w:hAnsi="Times New Roman" w:eastAsia="Times New Roman" w:cs="Times New Roman"/>
      <w:sz w:val="24"/>
      <w:szCs w:val="24"/>
      <w:lang w:val="en-US" w:eastAsia="zh-CN" w:bidi="ar-SA"/>
    </w:rPr>
  </w:style>
  <w:style w:type="paragraph" w:styleId="1341">
    <w:name w:val="Normal_9"/>
    <w:next w:val="1341"/>
    <w:link w:val="790"/>
    <w:qFormat/>
    <w:rPr>
      <w:rFonts w:ascii="黑体" w:hAnsi="黑体" w:eastAsia="黑体" w:cs="Times New Roman"/>
      <w:b/>
      <w:sz w:val="32"/>
      <w:szCs w:val="24"/>
      <w:lang w:val="en-US" w:eastAsia="zh-CN" w:bidi="ar-SA"/>
    </w:rPr>
  </w:style>
  <w:style w:type="paragraph" w:styleId="1342">
    <w:name w:val="正文_6"/>
    <w:next w:val="1342"/>
    <w:link w:val="790"/>
    <w:qFormat/>
    <w:pPr>
      <w:jc w:val="both"/>
      <w:widowControl w:val="off"/>
    </w:pPr>
    <w:rPr>
      <w:rFonts w:ascii="Calibri" w:hAnsi="Calibri" w:eastAsia="宋体" w:cs="Times New Roman"/>
      <w:sz w:val="21"/>
      <w:szCs w:val="22"/>
      <w:lang w:val="en-US" w:eastAsia="zh-CN" w:bidi="ar-SA"/>
    </w:rPr>
  </w:style>
  <w:style w:type="paragraph" w:styleId="1343">
    <w:name w:val="Normal_10"/>
    <w:next w:val="1343"/>
    <w:link w:val="790"/>
    <w:qFormat/>
    <w:rPr>
      <w:rFonts w:ascii="黑体" w:hAnsi="黑体" w:eastAsia="黑体" w:cs="Times New Roman"/>
      <w:b/>
      <w:sz w:val="32"/>
      <w:szCs w:val="24"/>
      <w:lang w:val="en-US" w:eastAsia="zh-CN" w:bidi="ar-SA"/>
    </w:rPr>
  </w:style>
  <w:style w:type="paragraph" w:styleId="1344">
    <w:name w:val="正文_7"/>
    <w:next w:val="1344"/>
    <w:link w:val="790"/>
    <w:qFormat/>
    <w:pPr>
      <w:jc w:val="both"/>
      <w:widowControl w:val="off"/>
    </w:pPr>
    <w:rPr>
      <w:rFonts w:ascii="Times New Roman" w:hAnsi="Times New Roman" w:eastAsia="宋体" w:cs="Times New Roman"/>
      <w:sz w:val="21"/>
      <w:szCs w:val="24"/>
      <w:lang w:val="en-US" w:eastAsia="zh-CN" w:bidi="ar-SA"/>
    </w:rPr>
  </w:style>
  <w:style w:type="paragraph" w:styleId="1345">
    <w:name w:val="正文缩进_0"/>
    <w:basedOn w:val="1344"/>
    <w:next w:val="1345"/>
    <w:link w:val="1346"/>
    <w:unhideWhenUsed/>
    <w:qFormat/>
    <w:pPr>
      <w:ind w:firstLine="420"/>
    </w:pPr>
    <w:rPr>
      <w:szCs w:val="22"/>
    </w:rPr>
  </w:style>
  <w:style w:type="character" w:styleId="1346">
    <w:name w:val="正文缩进 Char1_0"/>
    <w:next w:val="1346"/>
    <w:link w:val="1345"/>
    <w:qFormat/>
    <w:rPr>
      <w:sz w:val="21"/>
      <w:szCs w:val="22"/>
    </w:rPr>
  </w:style>
  <w:style w:type="paragraph" w:styleId="1347">
    <w:name w:val="纯文本_0"/>
    <w:basedOn w:val="1344"/>
    <w:next w:val="1347"/>
    <w:link w:val="1348"/>
    <w:unhideWhenUsed/>
    <w:qFormat/>
    <w:rPr>
      <w:rFonts w:ascii="宋体" w:hAnsi="Courier New"/>
      <w:szCs w:val="21"/>
    </w:rPr>
  </w:style>
  <w:style w:type="character" w:styleId="1348">
    <w:name w:val="纯文本 Char_0"/>
    <w:next w:val="1348"/>
    <w:link w:val="1347"/>
    <w:qFormat/>
    <w:rPr>
      <w:rFonts w:ascii="宋体" w:hAnsi="Courier New" w:cs="Courier New"/>
      <w:sz w:val="21"/>
      <w:szCs w:val="21"/>
    </w:rPr>
  </w:style>
  <w:style w:type="paragraph" w:styleId="1349">
    <w:name w:val="Normal_11"/>
    <w:next w:val="1349"/>
    <w:link w:val="790"/>
    <w:qFormat/>
    <w:rPr>
      <w:rFonts w:ascii="黑体" w:hAnsi="黑体" w:eastAsia="黑体" w:cs="Times New Roman"/>
      <w:b/>
      <w:sz w:val="32"/>
      <w:szCs w:val="24"/>
      <w:lang w:val="en-US" w:eastAsia="zh-CN" w:bidi="ar-SA"/>
    </w:rPr>
  </w:style>
  <w:style w:type="paragraph" w:styleId="1350">
    <w:name w:val="正文_8"/>
    <w:next w:val="1350"/>
    <w:link w:val="790"/>
    <w:qFormat/>
    <w:pPr>
      <w:jc w:val="both"/>
      <w:widowControl w:val="off"/>
    </w:pPr>
    <w:rPr>
      <w:rFonts w:ascii="Times New Roman" w:hAnsi="Times New Roman" w:eastAsia="宋体" w:cs="Times New Roman"/>
      <w:sz w:val="21"/>
      <w:szCs w:val="24"/>
      <w:lang w:val="en-US" w:eastAsia="zh-CN" w:bidi="ar-SA"/>
    </w:rPr>
  </w:style>
  <w:style w:type="paragraph" w:styleId="1351">
    <w:name w:val="Normal_12"/>
    <w:next w:val="1351"/>
    <w:link w:val="790"/>
    <w:qFormat/>
    <w:rPr>
      <w:rFonts w:ascii="黑体" w:hAnsi="黑体" w:eastAsia="黑体" w:cs="Times New Roman"/>
      <w:b/>
      <w:sz w:val="32"/>
      <w:szCs w:val="24"/>
      <w:lang w:val="en-US" w:eastAsia="zh-CN" w:bidi="ar-SA"/>
    </w:rPr>
  </w:style>
  <w:style w:type="paragraph" w:styleId="1352">
    <w:name w:val="正文_9"/>
    <w:next w:val="1352"/>
    <w:link w:val="790"/>
    <w:qFormat/>
    <w:pPr>
      <w:jc w:val="both"/>
      <w:widowControl w:val="off"/>
    </w:pPr>
    <w:rPr>
      <w:rFonts w:ascii="Times New Roman" w:hAnsi="Times New Roman" w:eastAsia="宋体" w:cs="Times New Roman"/>
      <w:sz w:val="21"/>
      <w:szCs w:val="24"/>
      <w:lang w:val="en-US" w:eastAsia="zh-CN" w:bidi="ar-SA"/>
    </w:rPr>
  </w:style>
  <w:style w:type="paragraph" w:styleId="1353">
    <w:name w:val="Normal_13"/>
    <w:next w:val="1353"/>
    <w:link w:val="790"/>
    <w:qFormat/>
    <w:rPr>
      <w:rFonts w:ascii="黑体" w:hAnsi="黑体" w:eastAsia="黑体" w:cs="Times New Roman"/>
      <w:b/>
      <w:sz w:val="32"/>
      <w:szCs w:val="24"/>
      <w:lang w:val="en-US" w:eastAsia="zh-CN" w:bidi="ar-SA"/>
    </w:rPr>
  </w:style>
  <w:style w:type="paragraph" w:styleId="1354">
    <w:name w:val="正文_10"/>
    <w:next w:val="1354"/>
    <w:link w:val="790"/>
    <w:qFormat/>
    <w:pPr>
      <w:jc w:val="both"/>
      <w:widowControl w:val="off"/>
    </w:pPr>
    <w:rPr>
      <w:rFonts w:ascii="Times New Roman" w:hAnsi="Times New Roman" w:eastAsia="宋体" w:cs="Times New Roman"/>
      <w:sz w:val="21"/>
      <w:szCs w:val="24"/>
      <w:lang w:val="en-US" w:eastAsia="zh-CN" w:bidi="ar-SA"/>
    </w:rPr>
  </w:style>
  <w:style w:type="paragraph" w:styleId="1355">
    <w:name w:val="Normal_14"/>
    <w:next w:val="1355"/>
    <w:link w:val="790"/>
    <w:qFormat/>
    <w:rPr>
      <w:rFonts w:ascii="黑体" w:hAnsi="黑体" w:eastAsia="黑体" w:cs="Times New Roman"/>
      <w:b/>
      <w:sz w:val="32"/>
      <w:szCs w:val="24"/>
      <w:lang w:val="en-US" w:eastAsia="zh-CN" w:bidi="ar-SA"/>
    </w:rPr>
  </w:style>
  <w:style w:type="paragraph" w:styleId="1356">
    <w:name w:val="正文_11"/>
    <w:next w:val="1356"/>
    <w:link w:val="790"/>
    <w:qFormat/>
    <w:pPr>
      <w:jc w:val="both"/>
      <w:widowControl w:val="off"/>
    </w:pPr>
    <w:rPr>
      <w:rFonts w:ascii="Times New Roman" w:hAnsi="Times New Roman" w:eastAsia="宋体" w:cs="Times New Roman"/>
      <w:sz w:val="21"/>
      <w:szCs w:val="24"/>
      <w:lang w:val="en-US" w:eastAsia="zh-CN" w:bidi="ar-SA"/>
    </w:rPr>
  </w:style>
  <w:style w:type="paragraph" w:styleId="1357">
    <w:name w:val="Normal_15"/>
    <w:next w:val="1357"/>
    <w:link w:val="790"/>
    <w:qFormat/>
    <w:rPr>
      <w:rFonts w:ascii="黑体" w:hAnsi="黑体" w:eastAsia="黑体" w:cs="Times New Roman"/>
      <w:b/>
      <w:sz w:val="32"/>
      <w:szCs w:val="24"/>
      <w:lang w:val="en-US" w:eastAsia="zh-CN" w:bidi="ar-SA"/>
    </w:rPr>
  </w:style>
  <w:style w:type="paragraph" w:styleId="1358">
    <w:name w:val="正文_12"/>
    <w:next w:val="1358"/>
    <w:link w:val="790"/>
    <w:qFormat/>
    <w:pPr>
      <w:jc w:val="both"/>
      <w:widowControl w:val="off"/>
    </w:pPr>
    <w:rPr>
      <w:rFonts w:ascii="Times New Roman" w:hAnsi="Times New Roman" w:eastAsia="宋体" w:cs="Times New Roman"/>
      <w:sz w:val="21"/>
      <w:szCs w:val="24"/>
      <w:lang w:val="en-US" w:eastAsia="zh-CN" w:bidi="ar-SA"/>
    </w:rPr>
  </w:style>
  <w:style w:type="paragraph" w:styleId="1359">
    <w:name w:val="Normal_16"/>
    <w:next w:val="1359"/>
    <w:link w:val="790"/>
    <w:qFormat/>
    <w:rPr>
      <w:rFonts w:ascii="黑体" w:hAnsi="黑体" w:eastAsia="黑体" w:cs="Times New Roman"/>
      <w:b/>
      <w:sz w:val="32"/>
      <w:szCs w:val="24"/>
      <w:lang w:val="en-US" w:eastAsia="zh-CN" w:bidi="ar-SA"/>
    </w:rPr>
  </w:style>
  <w:style w:type="paragraph" w:styleId="1360">
    <w:name w:val="正文_13"/>
    <w:next w:val="1360"/>
    <w:link w:val="790"/>
    <w:qFormat/>
    <w:pPr>
      <w:jc w:val="both"/>
      <w:widowControl w:val="off"/>
    </w:pPr>
    <w:rPr>
      <w:rFonts w:ascii="Times New Roman" w:hAnsi="Times New Roman" w:eastAsia="宋体" w:cs="Times New Roman"/>
      <w:sz w:val="21"/>
      <w:szCs w:val="24"/>
      <w:lang w:val="en-US" w:eastAsia="zh-CN" w:bidi="ar-SA"/>
    </w:rPr>
  </w:style>
  <w:style w:type="paragraph" w:styleId="1361">
    <w:name w:val="正文_14"/>
    <w:next w:val="1361"/>
    <w:link w:val="790"/>
    <w:qFormat/>
    <w:pPr>
      <w:jc w:val="both"/>
      <w:widowControl w:val="off"/>
    </w:pPr>
    <w:rPr>
      <w:rFonts w:ascii="Calibri" w:hAnsi="Calibri" w:eastAsia="宋体" w:cs="Times New Roman"/>
      <w:sz w:val="21"/>
      <w:szCs w:val="22"/>
      <w:lang w:val="en-US" w:eastAsia="zh-CN" w:bidi="ar-SA"/>
    </w:rPr>
  </w:style>
  <w:style w:type="paragraph" w:styleId="1362">
    <w:name w:val="Normal_17"/>
    <w:next w:val="1362"/>
    <w:link w:val="790"/>
    <w:qFormat/>
    <w:rPr>
      <w:rFonts w:ascii="黑体" w:hAnsi="黑体" w:eastAsia="黑体" w:cs="Times New Roman"/>
      <w:b/>
      <w:sz w:val="32"/>
      <w:szCs w:val="24"/>
      <w:lang w:val="en-US" w:eastAsia="zh-CN" w:bidi="ar-SA"/>
    </w:rPr>
  </w:style>
  <w:style w:type="paragraph" w:styleId="1363">
    <w:name w:val="Normal_18"/>
    <w:next w:val="1363"/>
    <w:link w:val="790"/>
    <w:qFormat/>
    <w:rPr>
      <w:rFonts w:ascii="黑体" w:hAnsi="黑体" w:eastAsia="黑体" w:cs="Times New Roman"/>
      <w:b/>
      <w:sz w:val="32"/>
      <w:szCs w:val="24"/>
      <w:lang w:val="en-US" w:eastAsia="zh-CN" w:bidi="ar-SA"/>
    </w:rPr>
  </w:style>
  <w:style w:type="paragraph" w:styleId="1364">
    <w:name w:val="正文_15"/>
    <w:next w:val="1364"/>
    <w:link w:val="790"/>
    <w:qFormat/>
    <w:pPr>
      <w:jc w:val="both"/>
      <w:widowControl w:val="off"/>
    </w:pPr>
    <w:rPr>
      <w:rFonts w:ascii="Calibri" w:hAnsi="Calibri" w:eastAsia="宋体" w:cs="Times New Roman"/>
      <w:sz w:val="21"/>
      <w:szCs w:val="22"/>
      <w:lang w:val="en-US" w:eastAsia="zh-CN" w:bidi="ar-SA"/>
    </w:rPr>
  </w:style>
  <w:style w:type="paragraph" w:styleId="1365">
    <w:name w:val="Normal_0_0"/>
    <w:next w:val="1365"/>
    <w:link w:val="790"/>
    <w:qFormat/>
    <w:rPr>
      <w:rFonts w:ascii="黑体" w:hAnsi="黑体" w:eastAsia="黑体" w:cs="Times New Roman"/>
      <w:b/>
      <w:sz w:val="40"/>
      <w:szCs w:val="24"/>
      <w:lang w:val="en-US" w:eastAsia="zh-CN" w:bidi="ar-SA"/>
    </w:rPr>
  </w:style>
  <w:style w:type="paragraph" w:styleId="1366">
    <w:name w:val="Normal_1_0"/>
    <w:next w:val="1366"/>
    <w:link w:val="790"/>
    <w:qFormat/>
    <w:rPr>
      <w:rFonts w:ascii="Times New Roman" w:hAnsi="Times New Roman" w:eastAsia="Times New Roman" w:cs="Times New Roman"/>
      <w:sz w:val="24"/>
      <w:szCs w:val="24"/>
      <w:lang w:val="en-US" w:eastAsia="zh-CN" w:bidi="ar-SA"/>
    </w:rPr>
  </w:style>
  <w:style w:type="paragraph" w:styleId="1367">
    <w:name w:val="正文_0_1"/>
    <w:next w:val="1367"/>
    <w:link w:val="790"/>
    <w:qFormat/>
    <w:pPr>
      <w:jc w:val="both"/>
      <w:widowControl w:val="off"/>
    </w:pPr>
    <w:rPr>
      <w:rFonts w:ascii="Times New Roman" w:hAnsi="Times New Roman" w:eastAsia="宋体" w:cs="Times New Roman"/>
      <w:sz w:val="21"/>
      <w:szCs w:val="24"/>
      <w:lang w:val="en-US" w:eastAsia="zh-CN" w:bidi="ar-SA"/>
    </w:rPr>
  </w:style>
  <w:style w:type="paragraph" w:styleId="1368">
    <w:name w:val="正文_3"/>
    <w:next w:val="1369"/>
    <w:link w:val="790"/>
    <w:qFormat/>
    <w:pPr>
      <w:jc w:val="both"/>
      <w:widowControl w:val="off"/>
    </w:pPr>
    <w:rPr>
      <w:rFonts w:ascii="Calibri" w:hAnsi="Calibri" w:eastAsia="宋体" w:cs="Times New Roman"/>
      <w:sz w:val="21"/>
      <w:szCs w:val="22"/>
      <w:lang w:val="en-US" w:eastAsia="zh-CN" w:bidi="ar-SA"/>
    </w:rPr>
  </w:style>
  <w:style w:type="paragraph" w:styleId="1369">
    <w:name w:val="正文首行缩进 2_1"/>
    <w:basedOn w:val="1370"/>
    <w:next w:val="1372"/>
    <w:link w:val="790"/>
    <w:qFormat/>
    <w:pPr>
      <w:ind w:left="200" w:firstLine="200"/>
      <w:spacing w:after="120"/>
    </w:pPr>
    <w:rPr>
      <w:rFonts w:ascii="Times New Roman" w:hAnsi="Times New Roman"/>
      <w:sz w:val="24"/>
      <w:szCs w:val="24"/>
    </w:rPr>
  </w:style>
  <w:style w:type="paragraph" w:styleId="1370">
    <w:name w:val="正文文本缩进_1"/>
    <w:basedOn w:val="1371"/>
    <w:next w:val="1369"/>
    <w:link w:val="790"/>
    <w:qFormat/>
    <w:pPr>
      <w:ind w:firstLine="225"/>
    </w:pPr>
    <w:rPr>
      <w:rFonts w:ascii="仿宋_GB2312" w:eastAsia="仿宋_GB2312"/>
      <w:sz w:val="32"/>
    </w:rPr>
  </w:style>
  <w:style w:type="paragraph" w:styleId="1371">
    <w:name w:val="正文_18"/>
    <w:next w:val="1370"/>
    <w:link w:val="790"/>
    <w:qFormat/>
    <w:pPr>
      <w:jc w:val="both"/>
      <w:widowControl w:val="off"/>
    </w:pPr>
    <w:rPr>
      <w:rFonts w:ascii="Calibri" w:hAnsi="Calibri" w:eastAsia="宋体" w:cs="Times New Roman"/>
      <w:sz w:val="21"/>
      <w:szCs w:val="22"/>
      <w:lang w:val="en-US" w:eastAsia="zh-CN" w:bidi="ar-SA"/>
    </w:rPr>
  </w:style>
  <w:style w:type="paragraph" w:styleId="1372">
    <w:name w:val="xl53_0"/>
    <w:next w:val="1368"/>
    <w:link w:val="79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373">
    <w:name w:val="正文_16"/>
    <w:next w:val="1374"/>
    <w:link w:val="790"/>
    <w:qFormat/>
    <w:pPr>
      <w:jc w:val="both"/>
      <w:widowControl w:val="off"/>
    </w:pPr>
    <w:rPr>
      <w:rFonts w:ascii="Calibri" w:hAnsi="Calibri" w:eastAsia="宋体" w:cs="Times New Roman"/>
      <w:sz w:val="21"/>
      <w:szCs w:val="22"/>
      <w:lang w:val="en-US" w:eastAsia="zh-CN" w:bidi="ar-SA"/>
    </w:rPr>
  </w:style>
  <w:style w:type="paragraph" w:styleId="1374">
    <w:name w:val="正文首行缩进 2_0"/>
    <w:basedOn w:val="1375"/>
    <w:next w:val="1374"/>
    <w:link w:val="790"/>
    <w:qFormat/>
    <w:pPr>
      <w:ind w:left="200" w:firstLine="200"/>
      <w:spacing w:after="120"/>
    </w:pPr>
    <w:rPr>
      <w:rFonts w:ascii="Times New Roman" w:hAnsi="Times New Roman"/>
      <w:sz w:val="24"/>
      <w:szCs w:val="24"/>
    </w:rPr>
  </w:style>
  <w:style w:type="paragraph" w:styleId="1375">
    <w:name w:val="正文文本缩进_0"/>
    <w:basedOn w:val="1373"/>
    <w:next w:val="1375"/>
    <w:link w:val="790"/>
    <w:qFormat/>
    <w:pPr>
      <w:ind w:firstLine="225"/>
    </w:pPr>
    <w:rPr>
      <w:rFonts w:ascii="仿宋_GB2312" w:eastAsia="仿宋_GB2312"/>
      <w:sz w:val="32"/>
    </w:rPr>
  </w:style>
  <w:style w:type="paragraph" w:styleId="1376">
    <w:name w:val="正文_2"/>
    <w:next w:val="1376"/>
    <w:link w:val="790"/>
    <w:qFormat/>
    <w:pPr>
      <w:jc w:val="both"/>
      <w:widowControl w:val="off"/>
    </w:pPr>
    <w:rPr>
      <w:rFonts w:ascii="Calibri" w:hAnsi="Calibri" w:eastAsia="宋体" w:cs="Times New Roman"/>
      <w:sz w:val="21"/>
      <w:szCs w:val="22"/>
      <w:lang w:val="en-US" w:eastAsia="zh-CN" w:bidi="ar-SA"/>
    </w:rPr>
  </w:style>
  <w:style w:type="paragraph" w:styleId="1377">
    <w:name w:val="标题 12"/>
    <w:basedOn w:val="804"/>
    <w:next w:val="804"/>
    <w:link w:val="790"/>
    <w:qFormat/>
    <w:pPr>
      <w:keepLines/>
      <w:keepNext/>
      <w:spacing w:before="340" w:after="330" w:line="576" w:lineRule="auto"/>
      <w:outlineLvl w:val="0"/>
    </w:pPr>
    <w:rPr>
      <w:b/>
      <w:sz w:val="44"/>
      <w:szCs w:val="20"/>
    </w:rPr>
  </w:style>
  <w:style w:type="paragraph" w:styleId="1378">
    <w:name w:val="段_0"/>
    <w:next w:val="1379"/>
    <w:link w:val="790"/>
    <w:qFormat/>
    <w:pPr>
      <w:ind w:firstLine="200"/>
      <w:jc w:val="both"/>
    </w:pPr>
    <w:rPr>
      <w:rFonts w:ascii="宋体" w:hAnsi="Times New Roman" w:eastAsia="宋体" w:cs="Times New Roman"/>
      <w:sz w:val="21"/>
      <w:lang w:val="en-US" w:eastAsia="zh-CN" w:bidi="ar-SA"/>
    </w:rPr>
  </w:style>
  <w:style w:type="paragraph" w:styleId="1379">
    <w:name w:val="Normal_19_1"/>
    <w:next w:val="1378"/>
    <w:link w:val="790"/>
    <w:qFormat/>
    <w:rPr>
      <w:rFonts w:ascii="黑体" w:hAnsi="黑体" w:eastAsia="黑体" w:cs="Times New Roman"/>
      <w:b/>
      <w:sz w:val="32"/>
      <w:szCs w:val="24"/>
      <w:lang w:val="en-US" w:eastAsia="zh-CN" w:bidi="ar-SA"/>
    </w:rPr>
  </w:style>
  <w:style w:type="paragraph" w:styleId="1380">
    <w:name w:val="Normal_0_1"/>
    <w:next w:val="1380"/>
    <w:link w:val="790"/>
    <w:qFormat/>
    <w:rPr>
      <w:rFonts w:ascii="黑体" w:hAnsi="黑体" w:eastAsia="黑体" w:cs="Times New Roman"/>
      <w:b/>
      <w:sz w:val="32"/>
      <w:szCs w:val="24"/>
      <w:lang w:val="en-US" w:eastAsia="zh-CN" w:bidi="ar-SA"/>
    </w:rPr>
  </w:style>
  <w:style w:type="paragraph" w:styleId="1381">
    <w:name w:val="Normal_1_1"/>
    <w:next w:val="1381"/>
    <w:link w:val="790"/>
    <w:qFormat/>
    <w:pPr>
      <w:jc w:val="both"/>
      <w:widowControl w:val="off"/>
    </w:pPr>
    <w:rPr>
      <w:rFonts w:ascii="Calibri" w:hAnsi="Calibri" w:eastAsia="宋体" w:cs="Times New Roman"/>
      <w:sz w:val="21"/>
      <w:szCs w:val="22"/>
      <w:lang w:val="en-US" w:eastAsia="zh-CN" w:bidi="ar-SA"/>
    </w:rPr>
  </w:style>
  <w:style w:type="paragraph" w:styleId="1382">
    <w:name w:val="Normal_2_0"/>
    <w:next w:val="1382"/>
    <w:link w:val="790"/>
    <w:qFormat/>
    <w:rPr>
      <w:rFonts w:ascii="黑体" w:hAnsi="黑体" w:eastAsia="黑体" w:cs="Times New Roman"/>
      <w:b/>
      <w:sz w:val="32"/>
      <w:szCs w:val="24"/>
      <w:lang w:val="en-US" w:eastAsia="zh-CN" w:bidi="ar-SA"/>
    </w:rPr>
  </w:style>
  <w:style w:type="paragraph" w:styleId="1383">
    <w:name w:val="正文_1_0_0"/>
    <w:next w:val="1383"/>
    <w:link w:val="790"/>
    <w:qFormat/>
    <w:pPr>
      <w:jc w:val="both"/>
      <w:widowControl w:val="off"/>
    </w:pPr>
    <w:rPr>
      <w:rFonts w:ascii="Times New Roman" w:hAnsi="Times New Roman" w:eastAsia="宋体" w:cs="Times New Roman"/>
      <w:sz w:val="21"/>
      <w:lang w:val="en-US" w:eastAsia="zh-CN" w:bidi="ar-SA"/>
    </w:rPr>
  </w:style>
  <w:style w:type="paragraph" w:styleId="1384">
    <w:name w:val="Normal_3_0"/>
    <w:next w:val="1384"/>
    <w:link w:val="790"/>
    <w:qFormat/>
    <w:rPr>
      <w:rFonts w:ascii="黑体" w:hAnsi="黑体" w:eastAsia="黑体" w:cs="Times New Roman"/>
      <w:b/>
      <w:sz w:val="32"/>
      <w:szCs w:val="24"/>
      <w:lang w:val="en-US" w:eastAsia="zh-CN" w:bidi="ar-SA"/>
    </w:rPr>
  </w:style>
  <w:style w:type="paragraph" w:styleId="1385">
    <w:name w:val="Normal_4_0"/>
    <w:next w:val="1385"/>
    <w:link w:val="790"/>
    <w:qFormat/>
    <w:pPr>
      <w:jc w:val="both"/>
      <w:widowControl w:val="off"/>
    </w:pPr>
    <w:rPr>
      <w:rFonts w:ascii="Calibri" w:hAnsi="Calibri" w:eastAsia="宋体" w:cs="Times New Roman"/>
      <w:sz w:val="21"/>
      <w:szCs w:val="22"/>
      <w:lang w:val="en-US" w:eastAsia="zh-CN" w:bidi="ar-SA"/>
    </w:rPr>
  </w:style>
  <w:style w:type="paragraph" w:styleId="1386">
    <w:name w:val="Normal_5_0"/>
    <w:next w:val="1386"/>
    <w:link w:val="790"/>
    <w:qFormat/>
    <w:rPr>
      <w:rFonts w:ascii="黑体" w:hAnsi="黑体" w:eastAsia="黑体" w:cs="Times New Roman"/>
      <w:b/>
      <w:sz w:val="32"/>
      <w:szCs w:val="24"/>
      <w:lang w:val="en-US" w:eastAsia="zh-CN" w:bidi="ar-SA"/>
    </w:rPr>
  </w:style>
  <w:style w:type="paragraph" w:styleId="1387">
    <w:name w:val="正文_0_2"/>
    <w:next w:val="1387"/>
    <w:link w:val="790"/>
    <w:qFormat/>
    <w:pPr>
      <w:jc w:val="both"/>
      <w:widowControl w:val="off"/>
    </w:pPr>
    <w:rPr>
      <w:rFonts w:ascii="Calibri" w:hAnsi="Calibri" w:eastAsia="宋体" w:cs="Times New Roman"/>
      <w:sz w:val="21"/>
      <w:szCs w:val="22"/>
      <w:lang w:val="en-US" w:eastAsia="zh-CN" w:bidi="ar-SA"/>
    </w:rPr>
  </w:style>
  <w:style w:type="paragraph" w:styleId="1388">
    <w:name w:val="Normal_6_0"/>
    <w:next w:val="1388"/>
    <w:link w:val="790"/>
    <w:qFormat/>
    <w:rPr>
      <w:rFonts w:ascii="黑体" w:hAnsi="黑体" w:eastAsia="黑体" w:cs="Times New Roman"/>
      <w:b/>
      <w:sz w:val="32"/>
      <w:szCs w:val="24"/>
      <w:lang w:val="en-US" w:eastAsia="zh-CN" w:bidi="ar-SA"/>
    </w:rPr>
  </w:style>
  <w:style w:type="paragraph" w:styleId="1389">
    <w:name w:val="Normal_7_0"/>
    <w:next w:val="1389"/>
    <w:link w:val="790"/>
    <w:qFormat/>
    <w:pPr>
      <w:jc w:val="both"/>
      <w:widowControl w:val="off"/>
    </w:pPr>
    <w:rPr>
      <w:rFonts w:ascii="Calibri" w:hAnsi="Calibri" w:eastAsia="宋体" w:cs="Times New Roman"/>
      <w:sz w:val="21"/>
      <w:szCs w:val="22"/>
      <w:lang w:val="en-US" w:eastAsia="zh-CN" w:bidi="ar-SA"/>
    </w:rPr>
  </w:style>
  <w:style w:type="paragraph" w:styleId="1390">
    <w:name w:val="Normal_8_0"/>
    <w:next w:val="1390"/>
    <w:link w:val="790"/>
    <w:qFormat/>
    <w:rPr>
      <w:rFonts w:ascii="黑体" w:hAnsi="黑体" w:eastAsia="黑体" w:cs="Times New Roman"/>
      <w:b/>
      <w:sz w:val="32"/>
      <w:szCs w:val="24"/>
      <w:lang w:val="en-US" w:eastAsia="zh-CN" w:bidi="ar-SA"/>
    </w:rPr>
  </w:style>
  <w:style w:type="paragraph" w:styleId="1391">
    <w:name w:val="Normal_9_0"/>
    <w:next w:val="1391"/>
    <w:link w:val="790"/>
    <w:qFormat/>
    <w:rPr>
      <w:rFonts w:ascii="Times New Roman" w:hAnsi="Times New Roman" w:eastAsia="Times New Roman" w:cs="Times New Roman"/>
      <w:sz w:val="24"/>
      <w:szCs w:val="24"/>
      <w:lang w:val="en-US" w:eastAsia="zh-CN" w:bidi="ar-SA"/>
    </w:rPr>
  </w:style>
  <w:style w:type="paragraph" w:styleId="1392">
    <w:name w:val="Normal_10_0"/>
    <w:next w:val="1392"/>
    <w:link w:val="790"/>
    <w:qFormat/>
    <w:rPr>
      <w:rFonts w:ascii="Times New Roman" w:hAnsi="Times New Roman" w:eastAsia="Times New Roman" w:cs="Times New Roman"/>
      <w:sz w:val="24"/>
      <w:szCs w:val="24"/>
      <w:lang w:val="en-US" w:eastAsia="zh-CN" w:bidi="ar-SA"/>
    </w:rPr>
  </w:style>
  <w:style w:type="paragraph" w:styleId="1393">
    <w:name w:val="Normal_11_0"/>
    <w:next w:val="1393"/>
    <w:link w:val="790"/>
    <w:qFormat/>
    <w:rPr>
      <w:rFonts w:ascii="黑体" w:hAnsi="黑体" w:eastAsia="黑体" w:cs="Times New Roman"/>
      <w:b/>
      <w:sz w:val="32"/>
      <w:szCs w:val="24"/>
      <w:lang w:val="en-US" w:eastAsia="zh-CN" w:bidi="ar-SA"/>
    </w:rPr>
  </w:style>
  <w:style w:type="paragraph" w:styleId="1394">
    <w:name w:val="正文_1_1"/>
    <w:next w:val="1394"/>
    <w:link w:val="790"/>
    <w:qFormat/>
    <w:pPr>
      <w:jc w:val="both"/>
      <w:widowControl w:val="off"/>
    </w:pPr>
    <w:rPr>
      <w:rFonts w:ascii="Calibri" w:hAnsi="Calibri" w:eastAsia="宋体" w:cs="Times New Roman"/>
      <w:sz w:val="21"/>
      <w:szCs w:val="22"/>
      <w:lang w:val="en-US" w:eastAsia="zh-CN" w:bidi="ar-SA"/>
    </w:rPr>
  </w:style>
  <w:style w:type="paragraph" w:styleId="1395">
    <w:name w:val="正文_2_0"/>
    <w:next w:val="790"/>
    <w:link w:val="790"/>
    <w:qFormat/>
    <w:pPr>
      <w:jc w:val="both"/>
      <w:widowControl w:val="off"/>
    </w:pPr>
    <w:rPr>
      <w:rFonts w:ascii="Calibri" w:hAnsi="Calibri" w:eastAsia="宋体" w:cs="Times New Roman"/>
      <w:sz w:val="21"/>
      <w:szCs w:val="22"/>
      <w:lang w:val="en-US" w:eastAsia="zh-CN" w:bidi="ar-SA"/>
    </w:rPr>
  </w:style>
  <w:style w:type="paragraph" w:styleId="1396">
    <w:name w:val="Normal_12_0"/>
    <w:next w:val="1396"/>
    <w:link w:val="790"/>
    <w:qFormat/>
    <w:rPr>
      <w:rFonts w:ascii="黑体" w:hAnsi="黑体" w:eastAsia="黑体" w:cs="Times New Roman"/>
      <w:b/>
      <w:sz w:val="32"/>
      <w:szCs w:val="24"/>
      <w:lang w:val="en-US" w:eastAsia="zh-CN" w:bidi="ar-SA"/>
    </w:rPr>
  </w:style>
  <w:style w:type="paragraph" w:styleId="1397">
    <w:name w:val="Normal_13_0"/>
    <w:next w:val="1397"/>
    <w:link w:val="790"/>
    <w:qFormat/>
    <w:pPr>
      <w:jc w:val="both"/>
      <w:widowControl w:val="off"/>
    </w:pPr>
    <w:rPr>
      <w:rFonts w:ascii="Calibri" w:hAnsi="Calibri" w:eastAsia="宋体" w:cs="Times New Roman"/>
      <w:sz w:val="21"/>
      <w:szCs w:val="22"/>
      <w:lang w:val="en-US" w:eastAsia="zh-CN" w:bidi="ar-SA"/>
    </w:rPr>
  </w:style>
  <w:style w:type="paragraph" w:styleId="1398">
    <w:name w:val="正文_9_0"/>
    <w:next w:val="1398"/>
    <w:link w:val="790"/>
    <w:qFormat/>
    <w:pPr>
      <w:jc w:val="both"/>
      <w:widowControl w:val="off"/>
    </w:pPr>
    <w:rPr>
      <w:rFonts w:ascii="Calibri" w:hAnsi="Calibri" w:eastAsia="宋体" w:cs="Times New Roman"/>
      <w:sz w:val="21"/>
      <w:szCs w:val="22"/>
      <w:lang w:val="en-US" w:eastAsia="zh-CN" w:bidi="ar-SA"/>
    </w:rPr>
  </w:style>
  <w:style w:type="paragraph" w:styleId="1399">
    <w:name w:val="正文_8_1"/>
    <w:next w:val="1399"/>
    <w:link w:val="790"/>
    <w:qFormat/>
    <w:pPr>
      <w:jc w:val="both"/>
      <w:widowControl w:val="off"/>
    </w:pPr>
    <w:rPr>
      <w:rFonts w:ascii="Calibri" w:hAnsi="Calibri" w:eastAsia="宋体" w:cs="Times New Roman"/>
      <w:sz w:val="21"/>
      <w:szCs w:val="22"/>
      <w:lang w:val="en-US" w:eastAsia="zh-CN" w:bidi="ar-SA"/>
    </w:rPr>
  </w:style>
  <w:style w:type="paragraph" w:styleId="1400">
    <w:name w:val="正文_1_0_0_0_0"/>
    <w:next w:val="1400"/>
    <w:link w:val="790"/>
    <w:qFormat/>
    <w:pPr>
      <w:jc w:val="both"/>
      <w:widowControl w:val="off"/>
    </w:pPr>
    <w:rPr>
      <w:rFonts w:ascii="Times New Roman" w:hAnsi="Times New Roman" w:eastAsia="宋体" w:cs="Times New Roman"/>
      <w:sz w:val="21"/>
      <w:lang w:val="en-US" w:eastAsia="zh-CN" w:bidi="ar-SA"/>
    </w:rPr>
  </w:style>
  <w:style w:type="paragraph" w:styleId="1401">
    <w:name w:val="列出段落_2"/>
    <w:basedOn w:val="1399"/>
    <w:next w:val="1401"/>
    <w:link w:val="790"/>
    <w:uiPriority w:val="34"/>
    <w:qFormat/>
    <w:pPr>
      <w:ind w:firstLine="420"/>
    </w:pPr>
  </w:style>
  <w:style w:type="paragraph" w:styleId="1402">
    <w:name w:val="Normal_14_0"/>
    <w:next w:val="1402"/>
    <w:link w:val="790"/>
    <w:qFormat/>
    <w:rPr>
      <w:rFonts w:ascii="黑体" w:hAnsi="黑体" w:eastAsia="黑体" w:cs="Times New Roman"/>
      <w:b/>
      <w:sz w:val="32"/>
      <w:szCs w:val="24"/>
      <w:lang w:val="en-US" w:eastAsia="zh-CN" w:bidi="ar-SA"/>
    </w:rPr>
  </w:style>
  <w:style w:type="paragraph" w:styleId="1403">
    <w:name w:val="正文_7_0_0"/>
    <w:next w:val="1403"/>
    <w:link w:val="790"/>
    <w:qFormat/>
    <w:pPr>
      <w:jc w:val="both"/>
      <w:widowControl w:val="off"/>
    </w:pPr>
    <w:rPr>
      <w:rFonts w:ascii="Times New Roman" w:hAnsi="Times New Roman" w:eastAsia="宋体" w:cs="Times New Roman"/>
      <w:sz w:val="21"/>
      <w:szCs w:val="24"/>
      <w:lang w:val="en-US" w:eastAsia="zh-CN" w:bidi="ar-SA"/>
    </w:rPr>
  </w:style>
  <w:style w:type="paragraph" w:styleId="1404">
    <w:name w:val="正文缩进_0_0"/>
    <w:basedOn w:val="1403"/>
    <w:next w:val="1404"/>
    <w:link w:val="1405"/>
    <w:unhideWhenUsed/>
    <w:qFormat/>
    <w:pPr>
      <w:ind w:firstLine="420"/>
    </w:pPr>
    <w:rPr>
      <w:rFonts w:ascii="Calibri" w:hAnsi="Calibri"/>
      <w:szCs w:val="22"/>
    </w:rPr>
  </w:style>
  <w:style w:type="character" w:styleId="1405">
    <w:name w:val="正文缩进 Char1_0_0"/>
    <w:next w:val="1405"/>
    <w:link w:val="1404"/>
    <w:qFormat/>
    <w:rPr>
      <w:sz w:val="21"/>
      <w:szCs w:val="22"/>
    </w:rPr>
  </w:style>
  <w:style w:type="paragraph" w:styleId="1406">
    <w:name w:val="纯文本_0_0"/>
    <w:basedOn w:val="1407"/>
    <w:next w:val="1406"/>
    <w:link w:val="1408"/>
    <w:unhideWhenUsed/>
    <w:qFormat/>
    <w:rPr>
      <w:rFonts w:ascii="宋体" w:hAnsi="Courier New"/>
      <w:szCs w:val="21"/>
    </w:rPr>
  </w:style>
  <w:style w:type="paragraph" w:styleId="1407">
    <w:name w:val="正文_7_1_0"/>
    <w:next w:val="1407"/>
    <w:link w:val="790"/>
    <w:qFormat/>
    <w:pPr>
      <w:jc w:val="both"/>
      <w:widowControl w:val="off"/>
    </w:pPr>
    <w:rPr>
      <w:rFonts w:ascii="Times New Roman" w:hAnsi="Times New Roman" w:eastAsia="宋体" w:cs="Times New Roman"/>
      <w:sz w:val="21"/>
      <w:szCs w:val="22"/>
      <w:lang w:val="en-US" w:eastAsia="zh-CN" w:bidi="ar-SA"/>
    </w:rPr>
  </w:style>
  <w:style w:type="character" w:styleId="1408">
    <w:name w:val="纯文本 Char_0_0"/>
    <w:next w:val="1408"/>
    <w:link w:val="1406"/>
    <w:qFormat/>
    <w:rPr>
      <w:rFonts w:ascii="宋体" w:hAnsi="Courier New"/>
      <w:sz w:val="21"/>
      <w:szCs w:val="21"/>
    </w:rPr>
  </w:style>
  <w:style w:type="paragraph" w:styleId="1409">
    <w:name w:val="Normal_15_0"/>
    <w:next w:val="1409"/>
    <w:link w:val="790"/>
    <w:qFormat/>
    <w:rPr>
      <w:rFonts w:ascii="黑体" w:hAnsi="黑体" w:eastAsia="黑体" w:cs="Times New Roman"/>
      <w:b/>
      <w:sz w:val="32"/>
      <w:szCs w:val="24"/>
      <w:lang w:val="en-US" w:eastAsia="zh-CN" w:bidi="ar-SA"/>
    </w:rPr>
  </w:style>
  <w:style w:type="paragraph" w:styleId="1410">
    <w:name w:val="正文_8_0"/>
    <w:next w:val="1410"/>
    <w:link w:val="790"/>
    <w:qFormat/>
    <w:pPr>
      <w:jc w:val="both"/>
      <w:widowControl w:val="off"/>
    </w:pPr>
    <w:rPr>
      <w:rFonts w:ascii="Times New Roman" w:hAnsi="Times New Roman" w:eastAsia="宋体" w:cs="Times New Roman"/>
      <w:sz w:val="21"/>
      <w:szCs w:val="24"/>
      <w:lang w:val="en-US" w:eastAsia="zh-CN" w:bidi="ar-SA"/>
    </w:rPr>
  </w:style>
  <w:style w:type="paragraph" w:styleId="1411">
    <w:name w:val="Normal_16_0"/>
    <w:next w:val="1411"/>
    <w:link w:val="790"/>
    <w:qFormat/>
    <w:rPr>
      <w:rFonts w:ascii="黑体" w:hAnsi="黑体" w:eastAsia="黑体" w:cs="Times New Roman"/>
      <w:b/>
      <w:sz w:val="32"/>
      <w:szCs w:val="24"/>
      <w:lang w:val="en-US" w:eastAsia="zh-CN" w:bidi="ar-SA"/>
    </w:rPr>
  </w:style>
  <w:style w:type="paragraph" w:styleId="1412">
    <w:name w:val="正文_5_0"/>
    <w:next w:val="1412"/>
    <w:link w:val="790"/>
    <w:qFormat/>
    <w:pPr>
      <w:jc w:val="both"/>
      <w:widowControl w:val="off"/>
    </w:pPr>
    <w:rPr>
      <w:rFonts w:ascii="Calibri" w:hAnsi="Calibri" w:eastAsia="宋体" w:cs="Times New Roman"/>
      <w:sz w:val="21"/>
      <w:szCs w:val="22"/>
      <w:lang w:val="en-US" w:eastAsia="zh-CN" w:bidi="ar-SA"/>
    </w:rPr>
  </w:style>
  <w:style w:type="paragraph" w:styleId="1413">
    <w:name w:val="正文_9_1"/>
    <w:next w:val="1413"/>
    <w:link w:val="790"/>
    <w:qFormat/>
    <w:pPr>
      <w:jc w:val="both"/>
      <w:widowControl w:val="off"/>
    </w:pPr>
    <w:rPr>
      <w:rFonts w:ascii="Times New Roman" w:hAnsi="Times New Roman" w:eastAsia="宋体" w:cs="Times New Roman"/>
      <w:sz w:val="21"/>
      <w:szCs w:val="24"/>
      <w:lang w:val="en-US" w:eastAsia="zh-CN" w:bidi="ar-SA"/>
    </w:rPr>
  </w:style>
  <w:style w:type="paragraph" w:styleId="1414">
    <w:name w:val="Normal_17_0"/>
    <w:next w:val="1414"/>
    <w:link w:val="790"/>
    <w:qFormat/>
    <w:rPr>
      <w:rFonts w:ascii="黑体" w:hAnsi="黑体" w:eastAsia="黑体" w:cs="Times New Roman"/>
      <w:b/>
      <w:sz w:val="32"/>
      <w:szCs w:val="24"/>
      <w:lang w:val="en-US" w:eastAsia="zh-CN" w:bidi="ar-SA"/>
    </w:rPr>
  </w:style>
  <w:style w:type="paragraph" w:styleId="1415">
    <w:name w:val="正文_10_0"/>
    <w:next w:val="1415"/>
    <w:link w:val="790"/>
    <w:qFormat/>
    <w:pPr>
      <w:jc w:val="both"/>
      <w:widowControl w:val="off"/>
    </w:pPr>
    <w:rPr>
      <w:rFonts w:ascii="Times New Roman" w:hAnsi="Times New Roman" w:eastAsia="宋体" w:cs="Times New Roman"/>
      <w:sz w:val="21"/>
      <w:szCs w:val="24"/>
      <w:lang w:val="en-US" w:eastAsia="zh-CN" w:bidi="ar-SA"/>
    </w:rPr>
  </w:style>
  <w:style w:type="paragraph" w:styleId="1416">
    <w:name w:val="Normal_18_0"/>
    <w:next w:val="1416"/>
    <w:link w:val="790"/>
    <w:qFormat/>
    <w:rPr>
      <w:rFonts w:ascii="黑体" w:hAnsi="黑体" w:eastAsia="黑体" w:cs="Times New Roman"/>
      <w:b/>
      <w:sz w:val="32"/>
      <w:szCs w:val="24"/>
      <w:lang w:val="en-US" w:eastAsia="zh-CN" w:bidi="ar-SA"/>
    </w:rPr>
  </w:style>
  <w:style w:type="paragraph" w:styleId="1417">
    <w:name w:val="正文_11_0"/>
    <w:next w:val="1417"/>
    <w:link w:val="790"/>
    <w:qFormat/>
    <w:pPr>
      <w:jc w:val="both"/>
      <w:widowControl w:val="off"/>
    </w:pPr>
    <w:rPr>
      <w:rFonts w:ascii="Times New Roman" w:hAnsi="Times New Roman" w:eastAsia="宋体" w:cs="Times New Roman"/>
      <w:sz w:val="21"/>
      <w:szCs w:val="24"/>
      <w:lang w:val="en-US" w:eastAsia="zh-CN" w:bidi="ar-SA"/>
    </w:rPr>
  </w:style>
  <w:style w:type="paragraph" w:styleId="1418">
    <w:name w:val="Normal_19_0"/>
    <w:basedOn w:val="803"/>
    <w:next w:val="1419"/>
    <w:link w:val="790"/>
    <w:qFormat/>
    <w:rPr>
      <w:rFonts w:ascii="黑体" w:hAnsi="黑体" w:eastAsia="黑体"/>
      <w:b/>
      <w:sz w:val="32"/>
    </w:rPr>
  </w:style>
  <w:style w:type="paragraph" w:styleId="1419">
    <w:name w:val="Body Text First Indent_1_0"/>
    <w:basedOn w:val="1418"/>
    <w:next w:val="1419"/>
    <w:link w:val="790"/>
    <w:qFormat/>
    <w:pPr>
      <w:ind w:firstLine="100"/>
      <w:spacing w:after="120"/>
    </w:pPr>
  </w:style>
  <w:style w:type="paragraph" w:styleId="1420">
    <w:name w:val="Body Text_0"/>
    <w:basedOn w:val="1418"/>
    <w:next w:val="1420"/>
    <w:link w:val="790"/>
    <w:uiPriority w:val="99"/>
    <w:unhideWhenUsed/>
    <w:qFormat/>
    <w:pPr>
      <w:spacing w:after="120"/>
    </w:pPr>
    <w:rPr>
      <w:rFonts w:ascii="Calibri" w:hAnsi="Calibri"/>
      <w:sz w:val="20"/>
    </w:rPr>
  </w:style>
  <w:style w:type="paragraph" w:styleId="1421">
    <w:name w:val="正文_12_0"/>
    <w:next w:val="1421"/>
    <w:link w:val="790"/>
    <w:qFormat/>
    <w:pPr>
      <w:jc w:val="both"/>
      <w:widowControl w:val="off"/>
    </w:pPr>
    <w:rPr>
      <w:rFonts w:ascii="Calibri" w:hAnsi="Calibri" w:eastAsia="宋体" w:cs="Times New Roman"/>
      <w:sz w:val="21"/>
      <w:szCs w:val="22"/>
      <w:lang w:val="en-US" w:eastAsia="zh-CN" w:bidi="ar-SA"/>
    </w:rPr>
  </w:style>
  <w:style w:type="paragraph" w:styleId="1422">
    <w:name w:val="正文_9_1_0"/>
    <w:next w:val="1422"/>
    <w:link w:val="790"/>
    <w:qFormat/>
    <w:pPr>
      <w:jc w:val="both"/>
      <w:widowControl w:val="off"/>
    </w:pPr>
    <w:rPr>
      <w:rFonts w:ascii="Times New Roman" w:hAnsi="Times New Roman" w:eastAsia="宋体" w:cs="Times New Roman"/>
      <w:sz w:val="21"/>
      <w:szCs w:val="24"/>
      <w:lang w:val="en-US" w:eastAsia="zh-CN" w:bidi="ar-SA"/>
    </w:rPr>
  </w:style>
  <w:style w:type="paragraph" w:styleId="1423">
    <w:name w:val="Normal_14_0_0"/>
    <w:next w:val="1423"/>
    <w:link w:val="790"/>
    <w:qFormat/>
    <w:rPr>
      <w:rFonts w:ascii="黑体" w:hAnsi="黑体" w:eastAsia="黑体" w:cs="Times New Roman"/>
      <w:b/>
      <w:sz w:val="32"/>
      <w:szCs w:val="24"/>
      <w:lang w:val="en-US" w:eastAsia="zh-CN" w:bidi="ar-SA"/>
    </w:rPr>
  </w:style>
  <w:style w:type="paragraph" w:styleId="1424">
    <w:name w:val="正文_12_0_0"/>
    <w:next w:val="1424"/>
    <w:link w:val="790"/>
    <w:qFormat/>
    <w:pPr>
      <w:jc w:val="both"/>
      <w:widowControl w:val="off"/>
    </w:pPr>
    <w:rPr>
      <w:rFonts w:ascii="Times New Roman" w:hAnsi="Times New Roman" w:eastAsia="宋体" w:cs="Times New Roman"/>
      <w:sz w:val="21"/>
      <w:szCs w:val="24"/>
      <w:lang w:val="en-US" w:eastAsia="zh-CN" w:bidi="ar-SA"/>
    </w:rPr>
  </w:style>
  <w:style w:type="paragraph" w:styleId="1425">
    <w:name w:val="Normal_20"/>
    <w:next w:val="1426"/>
    <w:link w:val="790"/>
    <w:qFormat/>
    <w:rPr>
      <w:rFonts w:ascii="黑体" w:hAnsi="黑体" w:eastAsia="黑体" w:cs="Times New Roman"/>
      <w:b/>
      <w:sz w:val="32"/>
      <w:szCs w:val="24"/>
      <w:lang w:val="en-US" w:eastAsia="zh-CN" w:bidi="ar-SA"/>
    </w:rPr>
  </w:style>
  <w:style w:type="paragraph" w:styleId="1426">
    <w:name w:val="正文文本首行缩进 22"/>
    <w:basedOn w:val="1427"/>
    <w:next w:val="1426"/>
    <w:link w:val="790"/>
    <w:qFormat/>
    <w:pPr>
      <w:ind w:left="200" w:firstLine="200"/>
      <w:spacing w:after="120"/>
    </w:pPr>
    <w:rPr>
      <w:rFonts w:ascii="Times New Roman" w:hAnsi="Times New Roman"/>
      <w:sz w:val="24"/>
    </w:rPr>
  </w:style>
  <w:style w:type="paragraph" w:styleId="1427">
    <w:name w:val="正文文本缩进2"/>
    <w:basedOn w:val="1425"/>
    <w:next w:val="1427"/>
    <w:link w:val="790"/>
    <w:qFormat/>
    <w:pPr>
      <w:ind w:firstLine="225"/>
    </w:pPr>
    <w:rPr>
      <w:rFonts w:ascii="仿宋_GB2312" w:eastAsia="仿宋_GB2312"/>
    </w:rPr>
  </w:style>
  <w:style w:type="paragraph" w:styleId="1428">
    <w:name w:val="正文_13_0"/>
    <w:next w:val="1428"/>
    <w:link w:val="790"/>
    <w:qFormat/>
    <w:pPr>
      <w:jc w:val="both"/>
      <w:widowControl w:val="off"/>
    </w:pPr>
    <w:rPr>
      <w:rFonts w:ascii="Times New Roman" w:hAnsi="Times New Roman" w:eastAsia="宋体" w:cs="Times New Roman"/>
      <w:sz w:val="21"/>
      <w:szCs w:val="24"/>
      <w:lang w:val="en-US" w:eastAsia="zh-CN" w:bidi="ar-SA"/>
    </w:rPr>
  </w:style>
  <w:style w:type="paragraph" w:styleId="1429">
    <w:name w:val="正文_14_0"/>
    <w:next w:val="1429"/>
    <w:link w:val="790"/>
    <w:qFormat/>
    <w:pPr>
      <w:jc w:val="both"/>
      <w:widowControl w:val="off"/>
    </w:pPr>
    <w:rPr>
      <w:rFonts w:ascii="Calibri" w:hAnsi="Calibri" w:eastAsia="宋体" w:cs="Times New Roman"/>
      <w:sz w:val="21"/>
      <w:szCs w:val="22"/>
      <w:lang w:val="en-US" w:eastAsia="zh-CN" w:bidi="ar-SA"/>
    </w:rPr>
  </w:style>
  <w:style w:type="paragraph" w:styleId="1430">
    <w:name w:val="Normal_21"/>
    <w:next w:val="1430"/>
    <w:link w:val="790"/>
    <w:qFormat/>
    <w:rPr>
      <w:rFonts w:ascii="黑体" w:hAnsi="黑体" w:eastAsia="黑体" w:cs="Times New Roman"/>
      <w:b/>
      <w:sz w:val="32"/>
      <w:szCs w:val="24"/>
      <w:lang w:val="en-US" w:eastAsia="zh-CN" w:bidi="ar-SA"/>
    </w:rPr>
  </w:style>
  <w:style w:type="paragraph" w:styleId="1431">
    <w:name w:val="正文_15_0"/>
    <w:next w:val="1431"/>
    <w:link w:val="790"/>
    <w:qFormat/>
    <w:pPr>
      <w:jc w:val="both"/>
      <w:widowControl w:val="off"/>
    </w:pPr>
    <w:rPr>
      <w:rFonts w:ascii="Calibri" w:hAnsi="Calibri" w:eastAsia="宋体" w:cs="Times New Roman"/>
      <w:sz w:val="21"/>
      <w:szCs w:val="22"/>
      <w:lang w:val="en-US" w:eastAsia="zh-CN" w:bidi="ar-SA"/>
    </w:rPr>
  </w:style>
  <w:style w:type="paragraph" w:styleId="1432">
    <w:name w:val="Normal_0_2"/>
    <w:next w:val="1432"/>
    <w:link w:val="790"/>
    <w:qFormat/>
    <w:rPr>
      <w:rFonts w:ascii="黑体" w:hAnsi="黑体" w:eastAsia="黑体" w:cs="Times New Roman"/>
      <w:b/>
      <w:sz w:val="32"/>
      <w:szCs w:val="24"/>
      <w:lang w:val="en-US" w:eastAsia="zh-CN" w:bidi="ar-SA"/>
    </w:rPr>
  </w:style>
  <w:style w:type="paragraph" w:styleId="1433">
    <w:name w:val="Normal_1_2"/>
    <w:next w:val="1433"/>
    <w:link w:val="790"/>
    <w:qFormat/>
    <w:rPr>
      <w:rFonts w:ascii="Times New Roman" w:hAnsi="Times New Roman" w:eastAsia="Times New Roman" w:cs="Times New Roman"/>
      <w:sz w:val="24"/>
      <w:szCs w:val="24"/>
      <w:lang w:val="en-US" w:eastAsia="zh-CN" w:bidi="ar-SA"/>
    </w:rPr>
  </w:style>
  <w:style w:type="paragraph" w:styleId="1434">
    <w:name w:val="Normal_0_3"/>
    <w:next w:val="1434"/>
    <w:link w:val="790"/>
    <w:qFormat/>
    <w:rPr>
      <w:rFonts w:ascii="黑体" w:hAnsi="黑体" w:eastAsia="黑体" w:cs="Times New Roman"/>
      <w:b/>
      <w:sz w:val="32"/>
      <w:szCs w:val="24"/>
      <w:lang w:val="en-US" w:eastAsia="zh-CN" w:bidi="ar-SA"/>
    </w:rPr>
  </w:style>
  <w:style w:type="paragraph" w:styleId="1435">
    <w:name w:val="正文_17"/>
    <w:next w:val="1435"/>
    <w:link w:val="790"/>
    <w:qFormat/>
    <w:pPr>
      <w:jc w:val="both"/>
      <w:widowControl w:val="off"/>
    </w:pPr>
    <w:rPr>
      <w:rFonts w:ascii="Calibri" w:hAnsi="Calibri" w:eastAsia="宋体" w:cs="Times New Roman"/>
      <w:sz w:val="21"/>
      <w:szCs w:val="22"/>
      <w:lang w:val="en-US" w:eastAsia="zh-CN" w:bidi="ar-SA"/>
    </w:rPr>
  </w:style>
  <w:style w:type="paragraph" w:styleId="1436">
    <w:name w:val="正文缩进1"/>
    <w:basedOn w:val="790"/>
    <w:next w:val="1436"/>
    <w:link w:val="790"/>
    <w:qFormat/>
    <w:pPr>
      <w:ind w:firstLine="420"/>
      <w:jc w:val="left"/>
    </w:pPr>
    <w:rPr>
      <w:rFonts w:ascii="宋体"/>
      <w:sz w:val="24"/>
    </w:rPr>
  </w:style>
  <w:style w:type="paragraph" w:styleId="1437">
    <w:name w:val="索引 11"/>
    <w:basedOn w:val="790"/>
    <w:next w:val="790"/>
    <w:link w:val="790"/>
    <w:qFormat/>
    <w:pPr>
      <w:spacing w:line="360" w:lineRule="auto"/>
    </w:pPr>
    <w:rPr>
      <w:rFonts w:ascii="仿宋_GB2312" w:eastAsia="仿宋_GB2312"/>
      <w:sz w:val="24"/>
      <w:szCs w:val="20"/>
    </w:rPr>
  </w:style>
  <w:style w:type="paragraph" w:styleId="1438">
    <w:name w:val="纯文本1"/>
    <w:basedOn w:val="1373"/>
    <w:next w:val="1438"/>
    <w:link w:val="790"/>
    <w:qFormat/>
    <w:rPr>
      <w:rFonts w:ascii="宋体" w:hAnsi="Courier New"/>
    </w:rPr>
  </w:style>
  <w:style w:type="paragraph" w:styleId="1439">
    <w:name w:val="Normal_20_0_0"/>
    <w:next w:val="790"/>
    <w:link w:val="790"/>
    <w:qFormat/>
    <w:pPr>
      <w:jc w:val="both"/>
      <w:spacing w:line="360" w:lineRule="auto"/>
      <w:widowControl w:val="off"/>
    </w:pPr>
    <w:rPr>
      <w:rFonts w:ascii="Arial" w:hAnsi="Arial" w:eastAsia="宋体" w:cs="Times New Roman"/>
      <w:sz w:val="28"/>
      <w:szCs w:val="28"/>
      <w:lang w:val="en-US" w:eastAsia="zh-CN" w:bidi="ar-SA"/>
    </w:rPr>
  </w:style>
  <w:style w:type="paragraph" w:styleId="1440">
    <w:name w:val="正文1_0"/>
    <w:next w:val="1440"/>
    <w:link w:val="790"/>
    <w:qFormat/>
    <w:pPr>
      <w:jc w:val="both"/>
      <w:widowControl w:val="off"/>
    </w:pPr>
    <w:rPr>
      <w:rFonts w:ascii="Times New Roman" w:hAnsi="Times New Roman" w:eastAsia="宋体" w:cs="Times New Roman"/>
      <w:szCs w:val="24"/>
      <w:lang w:val="en-US" w:eastAsia="zh-CN" w:bidi="ar-SA"/>
    </w:rPr>
  </w:style>
  <w:style w:type="paragraph" w:styleId="1441">
    <w:name w:val="正文缩进1_0"/>
    <w:basedOn w:val="1440"/>
    <w:next w:val="1441"/>
    <w:link w:val="1442"/>
    <w:qFormat/>
    <w:pPr>
      <w:ind w:firstLine="420"/>
      <w:jc w:val="left"/>
    </w:pPr>
    <w:rPr>
      <w:rFonts w:ascii="宋体" w:hAnsi="Calibri" w:eastAsia="Times New Roman"/>
      <w:sz w:val="24"/>
      <w:szCs w:val="22"/>
    </w:rPr>
  </w:style>
  <w:style w:type="character" w:styleId="1442">
    <w:name w:val="正文缩进 Char1_1"/>
    <w:next w:val="1442"/>
    <w:link w:val="1441"/>
    <w:qFormat/>
    <w:rPr>
      <w:rFonts w:ascii="宋体" w:hAnsi="Calibri" w:eastAsia="Times New Roman"/>
      <w:sz w:val="24"/>
      <w:szCs w:val="22"/>
    </w:rPr>
  </w:style>
  <w:style w:type="paragraph" w:styleId="1443">
    <w:name w:val="无间隔1_0"/>
    <w:next w:val="1443"/>
    <w:link w:val="790"/>
    <w:uiPriority w:val="1"/>
    <w:qFormat/>
    <w:pPr>
      <w:jc w:val="both"/>
      <w:widowControl w:val="off"/>
    </w:pPr>
    <w:rPr>
      <w:rFonts w:ascii="Times New Roman" w:hAnsi="Times New Roman" w:eastAsia="宋体" w:cs="Times New Roman"/>
      <w:szCs w:val="24"/>
      <w:lang w:val="en-US" w:eastAsia="zh-CN" w:bidi="ar-SA"/>
    </w:rPr>
  </w:style>
  <w:style w:type="paragraph" w:styleId="1444">
    <w:name w:val="Normal_22"/>
    <w:next w:val="1444"/>
    <w:link w:val="790"/>
    <w:qFormat/>
    <w:pPr>
      <w:jc w:val="both"/>
      <w:widowControl w:val="off"/>
    </w:pPr>
    <w:rPr>
      <w:rFonts w:ascii="Times New Roman" w:hAnsi="Times New Roman" w:eastAsia="宋体" w:cs="Times New Roman"/>
      <w:szCs w:val="24"/>
      <w:lang w:val="en-US" w:eastAsia="zh-CN" w:bidi="ar-SA"/>
    </w:rPr>
  </w:style>
  <w:style w:type="character" w:styleId="1445">
    <w:name w:val="未处理的提及1"/>
    <w:next w:val="1445"/>
    <w:link w:val="790"/>
    <w:uiPriority w:val="99"/>
    <w:unhideWhenUsed/>
    <w:qFormat/>
    <w:rPr>
      <w:color w:val="605e5c"/>
      <w:shd w:val="clear" w:color="auto" w:fill="e1dfdd"/>
    </w:rPr>
  </w:style>
  <w:style w:type="character" w:styleId="1446">
    <w:name w:val="未处理的提及2"/>
    <w:next w:val="1446"/>
    <w:link w:val="790"/>
    <w:uiPriority w:val="99"/>
    <w:unhideWhenUsed/>
    <w:qFormat/>
    <w:rPr>
      <w:color w:val="605e5c"/>
      <w:shd w:val="clear" w:color="auto" w:fill="e1dfdd"/>
    </w:rPr>
  </w:style>
  <w:style w:type="paragraph" w:styleId="1447">
    <w:name w:val="正文_4_0"/>
    <w:next w:val="1447"/>
    <w:link w:val="790"/>
    <w:qFormat/>
    <w:pPr>
      <w:jc w:val="both"/>
      <w:widowControl w:val="off"/>
    </w:pPr>
    <w:rPr>
      <w:rFonts w:ascii="Calibri" w:hAnsi="Calibri" w:eastAsia="宋体" w:cs="Times New Roman"/>
      <w:sz w:val="21"/>
      <w:szCs w:val="22"/>
      <w:lang w:val="en-US" w:eastAsia="zh-CN" w:bidi="ar-SA"/>
    </w:rPr>
  </w:style>
  <w:style w:type="paragraph" w:styleId="1448">
    <w:name w:val="正文_12_0_0_0"/>
    <w:next w:val="1448"/>
    <w:link w:val="790"/>
    <w:qFormat/>
    <w:pPr>
      <w:jc w:val="both"/>
      <w:widowControl w:val="off"/>
    </w:pPr>
    <w:rPr>
      <w:rFonts w:ascii="Times New Roman" w:hAnsi="Times New Roman" w:eastAsia="宋体" w:cs="Times New Roman"/>
      <w:sz w:val="21"/>
      <w:szCs w:val="24"/>
      <w:lang w:val="en-US" w:eastAsia="zh-CN" w:bidi="ar-SA"/>
    </w:rPr>
  </w:style>
  <w:style w:type="character" w:styleId="1449">
    <w:name w:val="10"/>
    <w:next w:val="1449"/>
    <w:link w:val="790"/>
    <w:qFormat/>
    <w:rPr>
      <w:rFonts w:ascii="Times New Roman" w:hAnsi="Times New Roman" w:cs="Times New Roman"/>
    </w:rPr>
  </w:style>
  <w:style w:type="paragraph" w:styleId="1450">
    <w:name w:val="正文文本2"/>
    <w:basedOn w:val="804"/>
    <w:next w:val="1450"/>
    <w:link w:val="790"/>
    <w:uiPriority w:val="1"/>
    <w:qFormat/>
    <w:rPr>
      <w:rFonts w:ascii="Segoe UI" w:hAnsi="Segoe UI" w:cs="Segoe UI"/>
    </w:rPr>
  </w:style>
  <w:style w:type="paragraph" w:styleId="1451">
    <w:name w:val="正文_16_0"/>
    <w:basedOn w:val="1371"/>
    <w:next w:val="1451"/>
    <w:link w:val="790"/>
    <w:qFormat/>
  </w:style>
  <w:style w:type="paragraph" w:styleId="1452">
    <w:name w:val="Normal_16_0_0"/>
    <w:next w:val="1452"/>
    <w:link w:val="790"/>
    <w:qFormat/>
    <w:pPr>
      <w:jc w:val="both"/>
      <w:widowControl w:val="off"/>
    </w:pPr>
    <w:rPr>
      <w:rFonts w:ascii="Calibri" w:hAnsi="Calibri" w:eastAsia="宋体" w:cs="Times New Roman"/>
      <w:sz w:val="21"/>
      <w:szCs w:val="22"/>
      <w:lang w:val="en-US" w:eastAsia="zh-CN" w:bidi="ar-SA"/>
    </w:rPr>
  </w:style>
  <w:style w:type="paragraph" w:styleId="1453">
    <w:name w:val="Normal_22_0"/>
    <w:next w:val="1453"/>
    <w:link w:val="790"/>
    <w:qFormat/>
    <w:pPr>
      <w:jc w:val="both"/>
      <w:widowControl w:val="off"/>
    </w:pPr>
    <w:rPr>
      <w:rFonts w:ascii="Calibri" w:hAnsi="Calibri" w:eastAsia="宋体" w:cs="Times New Roman"/>
      <w:sz w:val="21"/>
      <w:szCs w:val="24"/>
      <w:lang w:val="en-US" w:eastAsia="zh-CN" w:bidi="ar-SA"/>
    </w:rPr>
  </w:style>
  <w:style w:type="paragraph" w:styleId="1454">
    <w:name w:val="Normal_19_0_1"/>
    <w:next w:val="1454"/>
    <w:link w:val="790"/>
    <w:qFormat/>
    <w:rPr>
      <w:rFonts w:ascii="Tahoma" w:hAnsi="Tahoma" w:eastAsia="微软雅黑" w:cs="Times New Roman"/>
      <w:lang w:val="en-US" w:eastAsia="zh-CN" w:bidi="ar-SA"/>
    </w:rPr>
  </w:style>
  <w:style w:type="paragraph" w:styleId="1455">
    <w:name w:val="正文_2_0_0"/>
    <w:next w:val="1455"/>
    <w:link w:val="790"/>
    <w:qFormat/>
    <w:pPr>
      <w:jc w:val="both"/>
      <w:widowControl w:val="off"/>
    </w:pPr>
    <w:rPr>
      <w:rFonts w:ascii="Calibri" w:hAnsi="Calibri" w:eastAsia="宋体" w:cs="Times New Roman"/>
      <w:sz w:val="21"/>
      <w:szCs w:val="22"/>
      <w:lang w:val="en-US" w:eastAsia="zh-CN" w:bidi="ar-SA"/>
    </w:rPr>
  </w:style>
  <w:style w:type="paragraph" w:styleId="1456">
    <w:name w:val="正文_16_0_0_0"/>
    <w:basedOn w:val="1457"/>
    <w:next w:val="1456"/>
    <w:link w:val="790"/>
    <w:qFormat/>
    <w:rPr>
      <w:rFonts w:ascii="Calibri" w:hAnsi="Calibri" w:cs="Calibri"/>
      <w:szCs w:val="21"/>
    </w:rPr>
  </w:style>
  <w:style w:type="paragraph" w:styleId="1457">
    <w:name w:val="正文_3_0"/>
    <w:next w:val="1457"/>
    <w:link w:val="790"/>
    <w:qFormat/>
    <w:pPr>
      <w:jc w:val="both"/>
      <w:widowControl w:val="off"/>
    </w:pPr>
    <w:rPr>
      <w:rFonts w:ascii="Times New Roman" w:hAnsi="Times New Roman" w:eastAsia="宋体" w:cs="Times New Roman"/>
      <w:sz w:val="21"/>
      <w:lang w:val="en-US" w:eastAsia="zh-CN" w:bidi="ar-SA"/>
    </w:rPr>
  </w:style>
  <w:style w:type="character" w:styleId="1458">
    <w:name w:val="15"/>
    <w:next w:val="1458"/>
    <w:link w:val="790"/>
    <w:qFormat/>
    <w:rPr>
      <w:rFonts w:ascii="Times New Roman" w:hAnsi="Times New Roman" w:cs="Times New Roman"/>
      <w:color w:val="0000ff"/>
      <w:u w:val="single"/>
    </w:rPr>
  </w:style>
  <w:style w:type="character" w:styleId="1459">
    <w:name w:val="16_0"/>
    <w:next w:val="1459"/>
    <w:link w:val="790"/>
    <w:qFormat/>
    <w:rPr>
      <w:rFonts w:ascii="Times New Roman" w:hAnsi="Times New Roman" w:cs="Times New Roman"/>
    </w:rPr>
  </w:style>
  <w:style w:type="paragraph" w:styleId="1460">
    <w:name w:val="正文_16_1"/>
    <w:next w:val="1460"/>
    <w:link w:val="790"/>
    <w:qFormat/>
    <w:pPr>
      <w:jc w:val="both"/>
      <w:widowControl w:val="off"/>
    </w:pPr>
    <w:rPr>
      <w:rFonts w:ascii="Times New Roman" w:hAnsi="Times New Roman" w:eastAsia="宋体" w:cs="Times New Roman"/>
      <w:sz w:val="21"/>
      <w:szCs w:val="24"/>
      <w:lang w:val="en-US" w:eastAsia="zh-CN" w:bidi="ar-SA"/>
    </w:rPr>
  </w:style>
  <w:style w:type="paragraph" w:styleId="1461">
    <w:name w:val="正文空2字"/>
    <w:basedOn w:val="790"/>
    <w:next w:val="1461"/>
    <w:link w:val="79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2">
    <w:name w:val="未处理的提及3"/>
    <w:next w:val="1462"/>
    <w:link w:val="790"/>
    <w:uiPriority w:val="99"/>
    <w:unhideWhenUsed/>
    <w:qFormat/>
    <w:rPr>
      <w:color w:val="605e5c"/>
      <w:shd w:val="clear" w:color="auto" w:fill="e1dfdd"/>
    </w:rPr>
  </w:style>
  <w:style w:type="character" w:styleId="1463">
    <w:name w:val="正文文本首行缩进 2 字符1"/>
    <w:next w:val="1463"/>
    <w:link w:val="790"/>
    <w:uiPriority w:val="99"/>
    <w:semiHidden/>
    <w:qFormat/>
    <w:rPr>
      <w:rFonts w:ascii="Calibri" w:hAnsi="Calibri"/>
      <w:sz w:val="21"/>
      <w:szCs w:val="22"/>
    </w:rPr>
  </w:style>
  <w:style w:type="paragraph" w:styleId="1464">
    <w:name w:val="Normal_20_0"/>
    <w:next w:val="1464"/>
    <w:link w:val="790"/>
    <w:qFormat/>
    <w:pPr>
      <w:jc w:val="both"/>
      <w:widowControl w:val="off"/>
    </w:pPr>
    <w:rPr>
      <w:rFonts w:ascii="Calibri" w:hAnsi="Calibri" w:eastAsia="宋体" w:cs="Times New Roman"/>
      <w:lang w:val="en-US" w:eastAsia="zh-CN" w:bidi="ar-SA"/>
    </w:rPr>
  </w:style>
  <w:style w:type="paragraph" w:styleId="1465">
    <w:name w:val="正文_12_0_0_0_0"/>
    <w:basedOn w:val="790"/>
    <w:next w:val="1465"/>
    <w:link w:val="790"/>
    <w:qFormat/>
    <w:rPr>
      <w:rFonts w:ascii="Times New Roman" w:hAnsi="Times New Roman"/>
      <w:szCs w:val="24"/>
    </w:rPr>
  </w:style>
  <w:style w:type="paragraph" w:styleId="1466">
    <w:name w:val="正文_14_0_0"/>
    <w:next w:val="1466"/>
    <w:link w:val="790"/>
    <w:qFormat/>
    <w:pPr>
      <w:jc w:val="both"/>
      <w:widowControl w:val="off"/>
    </w:pPr>
    <w:rPr>
      <w:rFonts w:ascii="Times New Roman" w:hAnsi="Times New Roman" w:eastAsia="宋体" w:cs="Times New Roman"/>
      <w:sz w:val="21"/>
      <w:szCs w:val="24"/>
      <w:lang w:val="en-US" w:eastAsia="zh-CN" w:bidi="ar-SA"/>
    </w:rPr>
  </w:style>
  <w:style w:type="character" w:styleId="1467">
    <w:name w:val="custom-tag-placeholder-class"/>
    <w:next w:val="1467"/>
    <w:link w:val="790"/>
    <w:qFormat/>
  </w:style>
  <w:style w:type="paragraph" w:styleId="1468">
    <w:name w:val="正文缩进_1_0_0"/>
    <w:basedOn w:val="1469"/>
    <w:next w:val="1468"/>
    <w:link w:val="790"/>
    <w:qFormat/>
    <w:pPr>
      <w:ind w:firstLine="420"/>
    </w:pPr>
    <w:rPr>
      <w:rFonts w:ascii="宋体"/>
      <w:color w:val="000000"/>
      <w:sz w:val="24"/>
      <w:szCs w:val="20"/>
    </w:rPr>
  </w:style>
  <w:style w:type="paragraph" w:styleId="1469">
    <w:name w:val="正文_2_0_1"/>
    <w:next w:val="1468"/>
    <w:link w:val="790"/>
    <w:qFormat/>
    <w:pPr>
      <w:jc w:val="both"/>
      <w:widowControl w:val="off"/>
    </w:pPr>
    <w:rPr>
      <w:rFonts w:ascii="Times New Roman" w:hAnsi="Times New Roman" w:eastAsia="宋体" w:cs="Times New Roman"/>
      <w:sz w:val="21"/>
      <w:szCs w:val="22"/>
      <w:lang w:val="en-US" w:eastAsia="zh-CN" w:bidi="ar-SA"/>
    </w:rPr>
  </w:style>
  <w:style w:type="paragraph" w:styleId="1470">
    <w:name w:val="表内文字居中_0"/>
    <w:next w:val="1470"/>
    <w:link w:val="790"/>
    <w:qFormat/>
    <w:pPr>
      <w:jc w:val="center"/>
    </w:pPr>
    <w:rPr>
      <w:rFonts w:ascii="Times New Roman" w:hAnsi="Times New Roman" w:eastAsia="宋体" w:cs="Times New Roman"/>
      <w:sz w:val="24"/>
      <w:szCs w:val="24"/>
      <w:lang w:val="en-US" w:eastAsia="zh-CN" w:bidi="ar-SA"/>
    </w:rPr>
  </w:style>
  <w:style w:type="paragraph" w:styleId="1471">
    <w:name w:val="正文_16_0_0"/>
    <w:next w:val="1440"/>
    <w:link w:val="790"/>
    <w:qFormat/>
    <w:pPr>
      <w:jc w:val="both"/>
      <w:widowControl w:val="off"/>
    </w:pPr>
    <w:rPr>
      <w:rFonts w:ascii="Calibri" w:hAnsi="Calibri" w:eastAsia="宋体" w:cs="Times New Roman"/>
      <w:sz w:val="21"/>
      <w:szCs w:val="22"/>
      <w:lang w:val="en-US" w:eastAsia="zh-CN" w:bidi="ar-SA"/>
    </w:rPr>
  </w:style>
  <w:style w:type="paragraph" w:styleId="1472">
    <w:name w:val="Normal_19_0_0"/>
    <w:next w:val="790"/>
    <w:link w:val="790"/>
    <w:qFormat/>
    <w:pPr>
      <w:ind w:firstLine="200"/>
      <w:jc w:val="both"/>
      <w:spacing w:line="360" w:lineRule="auto"/>
      <w:widowControl w:val="off"/>
    </w:pPr>
    <w:rPr>
      <w:rFonts w:ascii="Calibri" w:hAnsi="Calibri" w:eastAsia="宋体" w:cs="Times New Roman"/>
      <w:sz w:val="24"/>
      <w:lang w:val="en-US" w:eastAsia="zh-CN" w:bidi="ar-SA"/>
    </w:rPr>
  </w:style>
  <w:style w:type="paragraph" w:styleId="1473">
    <w:name w:val="Body Text_0_0"/>
    <w:basedOn w:val="1472"/>
    <w:next w:val="1473"/>
    <w:link w:val="790"/>
    <w:uiPriority w:val="99"/>
    <w:unhideWhenUsed/>
    <w:qFormat/>
    <w:pPr>
      <w:spacing w:after="120"/>
    </w:pPr>
    <w:rPr>
      <w:sz w:val="20"/>
    </w:rPr>
  </w:style>
  <w:style w:type="paragraph" w:styleId="1474">
    <w:name w:val="*正文"/>
    <w:basedOn w:val="790"/>
    <w:next w:val="1474"/>
    <w:link w:val="790"/>
    <w:qFormat/>
    <w:pPr>
      <w:ind w:firstLine="560"/>
      <w:spacing w:line="360" w:lineRule="auto"/>
    </w:pPr>
    <w:rPr>
      <w:rFonts w:ascii="方正仿宋_GB2312" w:hAnsi="Times New Roman" w:eastAsia="方正仿宋_GB2312"/>
      <w:sz w:val="28"/>
      <w:szCs w:val="28"/>
    </w:rPr>
  </w:style>
  <w:style w:type="paragraph" w:styleId="1475">
    <w:name w:val="Normal_21_0"/>
    <w:next w:val="790"/>
    <w:link w:val="790"/>
    <w:qFormat/>
    <w:pPr>
      <w:jc w:val="both"/>
      <w:widowControl w:val="off"/>
    </w:pPr>
    <w:rPr>
      <w:rFonts w:ascii="Times New Roman" w:hAnsi="Times New Roman" w:eastAsia="宋体" w:cs="Times New Roman"/>
      <w:sz w:val="21"/>
      <w:szCs w:val="24"/>
      <w:lang w:val="en-US" w:eastAsia="zh-CN" w:bidi="ar-SA"/>
    </w:rPr>
  </w:style>
  <w:style w:type="paragraph" w:styleId="1476">
    <w:name w:val="正文3"/>
    <w:next w:val="869"/>
    <w:link w:val="790"/>
    <w:qFormat/>
    <w:pPr>
      <w:spacing w:after="160" w:line="278" w:lineRule="auto"/>
    </w:pPr>
    <w:rPr>
      <w:rFonts w:ascii="Times New Roman" w:hAnsi="Times New Roman" w:eastAsia="Times New Roman" w:cs="Times New Roman"/>
      <w:sz w:val="24"/>
      <w:szCs w:val="24"/>
      <w:lang w:val="en-US" w:eastAsia="zh-CN" w:bidi="ar-SA"/>
    </w:rPr>
  </w:style>
  <w:style w:type="paragraph" w:styleId="1477">
    <w:name w:val="AONormal"/>
    <w:next w:val="1477"/>
    <w:link w:val="790"/>
    <w:qFormat/>
    <w:pPr>
      <w:ind w:firstLine="440"/>
      <w:spacing w:line="400" w:lineRule="exact"/>
    </w:pPr>
    <w:rPr>
      <w:rFonts w:ascii="华文楷体" w:hAnsi="华文楷体" w:eastAsia="华文楷体" w:cs="华文楷体"/>
      <w:sz w:val="22"/>
      <w:szCs w:val="21"/>
      <w:lang w:val="en-US" w:eastAsia="zh-CN" w:bidi="ar-SA"/>
    </w:rPr>
  </w:style>
  <w:style w:type="paragraph" w:styleId="1478">
    <w:name w:val="p17_0_0"/>
    <w:basedOn w:val="1418"/>
    <w:next w:val="1478"/>
    <w:link w:val="790"/>
    <w:qFormat/>
    <w:pPr>
      <w:spacing w:before="100" w:beforeAutospacing="1" w:after="100" w:afterAutospacing="1"/>
    </w:pPr>
    <w:rPr>
      <w:rFonts w:ascii="宋体" w:hAnsi="宋体" w:eastAsia="Times New Roman" w:cs="宋体"/>
      <w:sz w:val="24"/>
    </w:rPr>
  </w:style>
  <w:style w:type="character" w:styleId="1479" w:default="1">
    <w:name w:val="Default Paragraph Font"/>
    <w:uiPriority w:val="1"/>
    <w:semiHidden/>
    <w:unhideWhenUsed/>
  </w:style>
  <w:style w:type="numbering" w:styleId="1480" w:default="1">
    <w:name w:val="No List"/>
    <w:uiPriority w:val="99"/>
    <w:semiHidden/>
    <w:unhideWhenUsed/>
  </w:style>
  <w:style w:type="table" w:styleId="14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李想</cp:lastModifiedBy>
  <cp:revision>94</cp:revision>
  <dcterms:created xsi:type="dcterms:W3CDTF">2024-08-01T09:01:00Z</dcterms:created>
  <dcterms:modified xsi:type="dcterms:W3CDTF">2026-04-30T01:27:54Z</dcterms:modified>
</cp:coreProperties>
</file>